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D2A929B" w:rsidR="00CD4039" w:rsidRDefault="1C46A53C" w:rsidP="1C46A53C">
      <w:pPr>
        <w:jc w:val="center"/>
        <w:rPr>
          <w:b/>
          <w:bCs/>
        </w:rPr>
      </w:pPr>
      <w:r w:rsidRPr="1C46A53C">
        <w:rPr>
          <w:b/>
          <w:bCs/>
        </w:rPr>
        <w:t>Discussion Tool:</w:t>
      </w:r>
    </w:p>
    <w:p w14:paraId="23AF65B4" w14:textId="6144D73B" w:rsidR="1C46A53C" w:rsidRDefault="00CB5E1B" w:rsidP="1C46A53C">
      <w:pPr>
        <w:jc w:val="center"/>
        <w:rPr>
          <w:b/>
          <w:bCs/>
        </w:rPr>
      </w:pPr>
      <w:r w:rsidRPr="00CB5E1B">
        <w:rPr>
          <w:b/>
          <w:bCs/>
        </w:rPr>
        <w:t xml:space="preserve">Facilitating Peer-to-Peer </w:t>
      </w:r>
      <w:r w:rsidR="00A7700B">
        <w:rPr>
          <w:b/>
          <w:bCs/>
        </w:rPr>
        <w:t>Engagements</w:t>
      </w:r>
    </w:p>
    <w:p w14:paraId="0DDCED76" w14:textId="4EAF5DF7" w:rsidR="1C46A53C" w:rsidRPr="00F322E7" w:rsidRDefault="00F322E7" w:rsidP="00F322E7">
      <w:r w:rsidRPr="00F322E7">
        <w:rPr>
          <w:b/>
          <w:bCs/>
        </w:rPr>
        <w:t>Directions:</w:t>
      </w:r>
      <w:r>
        <w:t xml:space="preserve"> </w:t>
      </w:r>
      <w:r w:rsidRPr="00F322E7">
        <w:t xml:space="preserve">Select from the activities below based on how much time you </w:t>
      </w:r>
      <w:proofErr w:type="gramStart"/>
      <w:r w:rsidRPr="00F322E7">
        <w:t>have to</w:t>
      </w:r>
      <w:proofErr w:type="gramEnd"/>
      <w:r w:rsidRPr="00F322E7">
        <w:t xml:space="preserve"> dedicate to the conversation/reflection.</w:t>
      </w:r>
    </w:p>
    <w:p w14:paraId="6C1CE286" w14:textId="500CB4B9" w:rsidR="1C46A53C" w:rsidRDefault="1C46A53C" w:rsidP="1C46A53C">
      <w:pPr>
        <w:jc w:val="center"/>
        <w:rPr>
          <w:b/>
          <w:bCs/>
        </w:rPr>
      </w:pPr>
      <w:r w:rsidRPr="1C46A53C">
        <w:rPr>
          <w:b/>
          <w:bCs/>
        </w:rPr>
        <w:t xml:space="preserve">Five Minute Activity </w:t>
      </w:r>
    </w:p>
    <w:p w14:paraId="3531911A" w14:textId="6E294A91" w:rsidR="00F514F8" w:rsidRDefault="00585E41" w:rsidP="003F2F88">
      <w:pPr>
        <w:pStyle w:val="ListParagraph"/>
        <w:numPr>
          <w:ilvl w:val="0"/>
          <w:numId w:val="5"/>
        </w:numPr>
      </w:pPr>
      <w:r>
        <w:t>Call to mind</w:t>
      </w:r>
      <w:r w:rsidR="00F514F8">
        <w:t xml:space="preserve"> </w:t>
      </w:r>
      <w:r w:rsidR="00286B35">
        <w:t xml:space="preserve">a </w:t>
      </w:r>
      <w:r w:rsidR="001F4F52">
        <w:t>peer-to-peer engagement</w:t>
      </w:r>
      <w:r w:rsidR="00286B35">
        <w:t xml:space="preserve"> that you have organized or participated in</w:t>
      </w:r>
      <w:r w:rsidR="00712A8C">
        <w:t>.</w:t>
      </w:r>
      <w:r w:rsidR="00D3383D">
        <w:t xml:space="preserve"> </w:t>
      </w:r>
      <w:r w:rsidR="002D7473">
        <w:t>A peer-to-peer</w:t>
      </w:r>
      <w:r w:rsidR="00A75C22">
        <w:t xml:space="preserve"> engagement</w:t>
      </w:r>
      <w:r w:rsidR="002D7473">
        <w:t xml:space="preserve"> </w:t>
      </w:r>
      <w:r w:rsidR="00721B2A">
        <w:t>might look</w:t>
      </w:r>
      <w:r w:rsidR="00933987">
        <w:t xml:space="preserve"> like a formal meeting with a colleague </w:t>
      </w:r>
      <w:r w:rsidR="002D7473">
        <w:t xml:space="preserve">about a specific topic. </w:t>
      </w:r>
    </w:p>
    <w:p w14:paraId="46A04F97" w14:textId="3203FC75" w:rsidR="00B800C3" w:rsidRDefault="00AD2FEC" w:rsidP="003F2F88">
      <w:pPr>
        <w:pStyle w:val="ListParagraph"/>
        <w:numPr>
          <w:ilvl w:val="0"/>
          <w:numId w:val="5"/>
        </w:numPr>
      </w:pPr>
      <w:r>
        <w:t xml:space="preserve">Review the list of key considerations for </w:t>
      </w:r>
      <w:r w:rsidR="00B74FBD">
        <w:t xml:space="preserve">facilitating peer-to-peer engagements </w:t>
      </w:r>
      <w:r>
        <w:t>in the table below.</w:t>
      </w:r>
    </w:p>
    <w:p w14:paraId="746A7ED3" w14:textId="4ED6F116" w:rsidR="00B800C3" w:rsidRDefault="00AD2FEC" w:rsidP="003F2F88">
      <w:pPr>
        <w:pStyle w:val="ListParagraph"/>
        <w:numPr>
          <w:ilvl w:val="0"/>
          <w:numId w:val="5"/>
        </w:numPr>
      </w:pPr>
      <w:r>
        <w:t>P</w:t>
      </w:r>
      <w:r w:rsidR="009061C0">
        <w:t>lac</w:t>
      </w:r>
      <w:r>
        <w:t>e</w:t>
      </w:r>
      <w:r w:rsidR="009061C0">
        <w:t xml:space="preserve"> a check mark </w:t>
      </w:r>
      <w:r w:rsidR="00735654">
        <w:t>in the appropriate box to complete th</w:t>
      </w:r>
      <w:r w:rsidR="00A75C22">
        <w:t>is</w:t>
      </w:r>
      <w:r w:rsidR="00735654">
        <w:t xml:space="preserve"> sentence</w:t>
      </w:r>
      <w:r w:rsidR="00A75C22">
        <w:t>:</w:t>
      </w:r>
      <w:r w:rsidR="00735654">
        <w:t xml:space="preserve"> </w:t>
      </w:r>
      <w:r w:rsidR="00C549B8">
        <w:t>“I</w:t>
      </w:r>
      <w:r w:rsidR="008A7EA4">
        <w:t>/We</w:t>
      </w:r>
      <w:r w:rsidR="00C549B8">
        <w:t xml:space="preserve"> </w:t>
      </w:r>
      <w:r w:rsidR="00FC5CA0">
        <w:t>(</w:t>
      </w:r>
      <w:r w:rsidR="00C549B8">
        <w:t>always/sometimes/rarely/never</w:t>
      </w:r>
      <w:r w:rsidR="00FC5CA0">
        <w:t>)</w:t>
      </w:r>
      <w:r w:rsidR="00C549B8">
        <w:t xml:space="preserve"> complete this activity when I</w:t>
      </w:r>
      <w:r w:rsidR="008A7EA4">
        <w:t>/we</w:t>
      </w:r>
      <w:r w:rsidR="00C549B8">
        <w:t xml:space="preserve"> </w:t>
      </w:r>
      <w:r w:rsidR="00B74FBD">
        <w:t>facilitate a peer-to-peer engagement.”</w:t>
      </w:r>
      <w:r w:rsidR="00EE1953">
        <w:t xml:space="preserve"> </w:t>
      </w:r>
    </w:p>
    <w:tbl>
      <w:tblPr>
        <w:tblStyle w:val="TableGrid"/>
        <w:tblW w:w="0" w:type="auto"/>
        <w:tblInd w:w="720" w:type="dxa"/>
        <w:tblLook w:val="04A0" w:firstRow="1" w:lastRow="0" w:firstColumn="1" w:lastColumn="0" w:noHBand="0" w:noVBand="1"/>
      </w:tblPr>
      <w:tblGrid>
        <w:gridCol w:w="4656"/>
        <w:gridCol w:w="952"/>
        <w:gridCol w:w="1236"/>
        <w:gridCol w:w="896"/>
        <w:gridCol w:w="890"/>
      </w:tblGrid>
      <w:tr w:rsidR="00312B4B" w14:paraId="6BEC4637" w14:textId="77777777" w:rsidTr="00312B4B">
        <w:tc>
          <w:tcPr>
            <w:tcW w:w="4675" w:type="dxa"/>
          </w:tcPr>
          <w:p w14:paraId="743E25CC" w14:textId="1F120BFA" w:rsidR="00EE1953" w:rsidRPr="00FC5CA0" w:rsidRDefault="00712A8C" w:rsidP="00EE1953">
            <w:pPr>
              <w:rPr>
                <w:b/>
                <w:bCs/>
              </w:rPr>
            </w:pPr>
            <w:r w:rsidRPr="00FC5CA0">
              <w:rPr>
                <w:b/>
                <w:bCs/>
              </w:rPr>
              <w:t xml:space="preserve">Key Considerations for </w:t>
            </w:r>
            <w:r w:rsidR="00A93C67">
              <w:rPr>
                <w:b/>
                <w:bCs/>
              </w:rPr>
              <w:t>Peer-to-Peer Engagements</w:t>
            </w:r>
          </w:p>
        </w:tc>
        <w:tc>
          <w:tcPr>
            <w:tcW w:w="953" w:type="dxa"/>
          </w:tcPr>
          <w:p w14:paraId="0F3D0111" w14:textId="63EB30E1" w:rsidR="00EE1953" w:rsidRPr="00C549B8" w:rsidRDefault="00312B4B" w:rsidP="00C549B8">
            <w:pPr>
              <w:jc w:val="center"/>
              <w:rPr>
                <w:b/>
                <w:bCs/>
              </w:rPr>
            </w:pPr>
            <w:r w:rsidRPr="00C549B8">
              <w:rPr>
                <w:b/>
                <w:bCs/>
              </w:rPr>
              <w:t>Always</w:t>
            </w:r>
          </w:p>
        </w:tc>
        <w:tc>
          <w:tcPr>
            <w:tcW w:w="1214" w:type="dxa"/>
          </w:tcPr>
          <w:p w14:paraId="325EA9B1" w14:textId="45C63FB7" w:rsidR="00EE1953" w:rsidRPr="00C549B8" w:rsidRDefault="00312B4B" w:rsidP="00C549B8">
            <w:pPr>
              <w:jc w:val="center"/>
              <w:rPr>
                <w:b/>
                <w:bCs/>
              </w:rPr>
            </w:pPr>
            <w:r w:rsidRPr="00C549B8">
              <w:rPr>
                <w:b/>
                <w:bCs/>
              </w:rPr>
              <w:t>Sometimes</w:t>
            </w:r>
          </w:p>
        </w:tc>
        <w:tc>
          <w:tcPr>
            <w:tcW w:w="897" w:type="dxa"/>
          </w:tcPr>
          <w:p w14:paraId="74A0ADD6" w14:textId="6E7DE235" w:rsidR="00EE1953" w:rsidRPr="00C549B8" w:rsidRDefault="00312B4B" w:rsidP="00C549B8">
            <w:pPr>
              <w:jc w:val="center"/>
              <w:rPr>
                <w:b/>
                <w:bCs/>
              </w:rPr>
            </w:pPr>
            <w:r w:rsidRPr="00C549B8">
              <w:rPr>
                <w:b/>
                <w:bCs/>
              </w:rPr>
              <w:t>Rarely</w:t>
            </w:r>
          </w:p>
        </w:tc>
        <w:tc>
          <w:tcPr>
            <w:tcW w:w="891" w:type="dxa"/>
          </w:tcPr>
          <w:p w14:paraId="5339CFF8" w14:textId="30C8BCAB" w:rsidR="00EE1953" w:rsidRPr="00C549B8" w:rsidRDefault="00312B4B" w:rsidP="00C549B8">
            <w:pPr>
              <w:jc w:val="center"/>
              <w:rPr>
                <w:b/>
                <w:bCs/>
              </w:rPr>
            </w:pPr>
            <w:r w:rsidRPr="00C549B8">
              <w:rPr>
                <w:b/>
                <w:bCs/>
              </w:rPr>
              <w:t>Never</w:t>
            </w:r>
          </w:p>
        </w:tc>
      </w:tr>
      <w:tr w:rsidR="00312B4B" w14:paraId="1F09379E" w14:textId="77777777" w:rsidTr="00312B4B">
        <w:tc>
          <w:tcPr>
            <w:tcW w:w="4675" w:type="dxa"/>
          </w:tcPr>
          <w:p w14:paraId="624EA61D" w14:textId="1CB31911" w:rsidR="00EE1953" w:rsidRDefault="00343383" w:rsidP="00446E56">
            <w:pPr>
              <w:spacing w:line="259" w:lineRule="auto"/>
            </w:pPr>
            <w:r>
              <w:t>Identify a</w:t>
            </w:r>
            <w:r w:rsidR="00A93C67">
              <w:t xml:space="preserve"> common problem of practice.</w:t>
            </w:r>
          </w:p>
        </w:tc>
        <w:tc>
          <w:tcPr>
            <w:tcW w:w="953" w:type="dxa"/>
          </w:tcPr>
          <w:p w14:paraId="7E47835E" w14:textId="77777777" w:rsidR="00EE1953" w:rsidRDefault="00EE1953" w:rsidP="00EE1953"/>
        </w:tc>
        <w:tc>
          <w:tcPr>
            <w:tcW w:w="1214" w:type="dxa"/>
          </w:tcPr>
          <w:p w14:paraId="1887AF60" w14:textId="77777777" w:rsidR="00EE1953" w:rsidRDefault="00EE1953" w:rsidP="00EE1953"/>
        </w:tc>
        <w:tc>
          <w:tcPr>
            <w:tcW w:w="897" w:type="dxa"/>
          </w:tcPr>
          <w:p w14:paraId="285FC407" w14:textId="77777777" w:rsidR="00EE1953" w:rsidRDefault="00EE1953" w:rsidP="00EE1953"/>
        </w:tc>
        <w:tc>
          <w:tcPr>
            <w:tcW w:w="891" w:type="dxa"/>
          </w:tcPr>
          <w:p w14:paraId="7CF00553" w14:textId="77777777" w:rsidR="00EE1953" w:rsidRDefault="00EE1953" w:rsidP="00EE1953"/>
        </w:tc>
      </w:tr>
      <w:tr w:rsidR="00312B4B" w14:paraId="78F808F5" w14:textId="77777777" w:rsidTr="00312B4B">
        <w:tc>
          <w:tcPr>
            <w:tcW w:w="4675" w:type="dxa"/>
          </w:tcPr>
          <w:p w14:paraId="3FA7629E" w14:textId="7BEE1943" w:rsidR="00EE1953" w:rsidRDefault="00A93C67" w:rsidP="00446E56">
            <w:pPr>
              <w:spacing w:line="259" w:lineRule="auto"/>
            </w:pPr>
            <w:r>
              <w:t>Connect two individuals or organizations.</w:t>
            </w:r>
          </w:p>
        </w:tc>
        <w:tc>
          <w:tcPr>
            <w:tcW w:w="953" w:type="dxa"/>
          </w:tcPr>
          <w:p w14:paraId="137F2669" w14:textId="77777777" w:rsidR="00EE1953" w:rsidRDefault="00EE1953" w:rsidP="00EE1953"/>
        </w:tc>
        <w:tc>
          <w:tcPr>
            <w:tcW w:w="1214" w:type="dxa"/>
          </w:tcPr>
          <w:p w14:paraId="0FF149E9" w14:textId="77777777" w:rsidR="00EE1953" w:rsidRDefault="00EE1953" w:rsidP="00EE1953"/>
        </w:tc>
        <w:tc>
          <w:tcPr>
            <w:tcW w:w="897" w:type="dxa"/>
          </w:tcPr>
          <w:p w14:paraId="36AD393A" w14:textId="77777777" w:rsidR="00EE1953" w:rsidRDefault="00EE1953" w:rsidP="00EE1953"/>
        </w:tc>
        <w:tc>
          <w:tcPr>
            <w:tcW w:w="891" w:type="dxa"/>
          </w:tcPr>
          <w:p w14:paraId="2E7927C9" w14:textId="77777777" w:rsidR="00EE1953" w:rsidRDefault="00EE1953" w:rsidP="00EE1953"/>
        </w:tc>
      </w:tr>
      <w:tr w:rsidR="00312B4B" w14:paraId="53917C6E" w14:textId="77777777" w:rsidTr="00312B4B">
        <w:tc>
          <w:tcPr>
            <w:tcW w:w="4675" w:type="dxa"/>
          </w:tcPr>
          <w:p w14:paraId="5E7C8F05" w14:textId="02043E11" w:rsidR="00EE1953" w:rsidRDefault="00353C2D" w:rsidP="00446E56">
            <w:pPr>
              <w:spacing w:line="259" w:lineRule="auto"/>
            </w:pPr>
            <w:r>
              <w:t>Prepare participants in advance.</w:t>
            </w:r>
          </w:p>
        </w:tc>
        <w:tc>
          <w:tcPr>
            <w:tcW w:w="953" w:type="dxa"/>
          </w:tcPr>
          <w:p w14:paraId="6B87A1EF" w14:textId="77777777" w:rsidR="00EE1953" w:rsidRDefault="00EE1953" w:rsidP="00EE1953"/>
        </w:tc>
        <w:tc>
          <w:tcPr>
            <w:tcW w:w="1214" w:type="dxa"/>
          </w:tcPr>
          <w:p w14:paraId="4D5C35F9" w14:textId="77777777" w:rsidR="00EE1953" w:rsidRDefault="00EE1953" w:rsidP="00EE1953"/>
        </w:tc>
        <w:tc>
          <w:tcPr>
            <w:tcW w:w="897" w:type="dxa"/>
          </w:tcPr>
          <w:p w14:paraId="658F7DE0" w14:textId="77777777" w:rsidR="00EE1953" w:rsidRDefault="00EE1953" w:rsidP="00EE1953"/>
        </w:tc>
        <w:tc>
          <w:tcPr>
            <w:tcW w:w="891" w:type="dxa"/>
          </w:tcPr>
          <w:p w14:paraId="4CDCF435" w14:textId="77777777" w:rsidR="00EE1953" w:rsidRDefault="00EE1953" w:rsidP="00EE1953"/>
        </w:tc>
      </w:tr>
      <w:tr w:rsidR="00312B4B" w14:paraId="6B2FFD15" w14:textId="77777777" w:rsidTr="00312B4B">
        <w:tc>
          <w:tcPr>
            <w:tcW w:w="4675" w:type="dxa"/>
          </w:tcPr>
          <w:p w14:paraId="0F5F6660" w14:textId="10F04100" w:rsidR="00EE1953" w:rsidRDefault="00353C2D" w:rsidP="00EE1953">
            <w:r>
              <w:t>Identify a facilitator and a notetaker.</w:t>
            </w:r>
          </w:p>
        </w:tc>
        <w:tc>
          <w:tcPr>
            <w:tcW w:w="953" w:type="dxa"/>
          </w:tcPr>
          <w:p w14:paraId="59E71F41" w14:textId="77777777" w:rsidR="00EE1953" w:rsidRDefault="00EE1953" w:rsidP="00EE1953"/>
        </w:tc>
        <w:tc>
          <w:tcPr>
            <w:tcW w:w="1214" w:type="dxa"/>
          </w:tcPr>
          <w:p w14:paraId="12A6EB2A" w14:textId="77777777" w:rsidR="00EE1953" w:rsidRDefault="00EE1953" w:rsidP="00EE1953"/>
        </w:tc>
        <w:tc>
          <w:tcPr>
            <w:tcW w:w="897" w:type="dxa"/>
          </w:tcPr>
          <w:p w14:paraId="289868F9" w14:textId="77777777" w:rsidR="00EE1953" w:rsidRDefault="00EE1953" w:rsidP="00EE1953"/>
        </w:tc>
        <w:tc>
          <w:tcPr>
            <w:tcW w:w="891" w:type="dxa"/>
          </w:tcPr>
          <w:p w14:paraId="79FFF391" w14:textId="77777777" w:rsidR="00EE1953" w:rsidRDefault="00EE1953" w:rsidP="00EE1953"/>
        </w:tc>
      </w:tr>
      <w:tr w:rsidR="00312B4B" w14:paraId="74C6179B" w14:textId="77777777" w:rsidTr="00312B4B">
        <w:tc>
          <w:tcPr>
            <w:tcW w:w="4675" w:type="dxa"/>
          </w:tcPr>
          <w:p w14:paraId="2B0CEEC3" w14:textId="5977EA09" w:rsidR="00EE1953" w:rsidRDefault="00353C2D" w:rsidP="00446E56">
            <w:pPr>
              <w:spacing w:line="259" w:lineRule="auto"/>
            </w:pPr>
            <w:r>
              <w:t>Document and distribute key takeaways.</w:t>
            </w:r>
          </w:p>
        </w:tc>
        <w:tc>
          <w:tcPr>
            <w:tcW w:w="953" w:type="dxa"/>
          </w:tcPr>
          <w:p w14:paraId="2A308A7B" w14:textId="77777777" w:rsidR="00EE1953" w:rsidRDefault="00EE1953" w:rsidP="00EE1953"/>
        </w:tc>
        <w:tc>
          <w:tcPr>
            <w:tcW w:w="1214" w:type="dxa"/>
          </w:tcPr>
          <w:p w14:paraId="233D49C8" w14:textId="77777777" w:rsidR="00EE1953" w:rsidRDefault="00EE1953" w:rsidP="00EE1953"/>
        </w:tc>
        <w:tc>
          <w:tcPr>
            <w:tcW w:w="897" w:type="dxa"/>
          </w:tcPr>
          <w:p w14:paraId="014440DF" w14:textId="77777777" w:rsidR="00EE1953" w:rsidRDefault="00EE1953" w:rsidP="00EE1953"/>
        </w:tc>
        <w:tc>
          <w:tcPr>
            <w:tcW w:w="891" w:type="dxa"/>
          </w:tcPr>
          <w:p w14:paraId="32795BDE" w14:textId="77777777" w:rsidR="00EE1953" w:rsidRDefault="00EE1953" w:rsidP="00EE1953"/>
        </w:tc>
      </w:tr>
    </w:tbl>
    <w:p w14:paraId="2DD424B0" w14:textId="77777777" w:rsidR="00D668D4" w:rsidRDefault="00D668D4" w:rsidP="00D668D4">
      <w:pPr>
        <w:pStyle w:val="ListParagraph"/>
      </w:pPr>
    </w:p>
    <w:p w14:paraId="718629F9" w14:textId="3E3224C8" w:rsidR="00B800C3" w:rsidRDefault="00EE1953" w:rsidP="003F2F88">
      <w:pPr>
        <w:pStyle w:val="ListParagraph"/>
        <w:numPr>
          <w:ilvl w:val="0"/>
          <w:numId w:val="5"/>
        </w:numPr>
      </w:pPr>
      <w:r>
        <w:t xml:space="preserve">For any </w:t>
      </w:r>
      <w:r w:rsidR="000B1FA4">
        <w:t>item where you selected “</w:t>
      </w:r>
      <w:r w:rsidR="003E71D3">
        <w:t>r</w:t>
      </w:r>
      <w:r w:rsidR="000B1FA4">
        <w:t>arely” or “</w:t>
      </w:r>
      <w:r w:rsidR="003E71D3">
        <w:t>n</w:t>
      </w:r>
      <w:r w:rsidR="000B1FA4">
        <w:t xml:space="preserve">ever,” </w:t>
      </w:r>
      <w:r w:rsidR="00C34E09">
        <w:t xml:space="preserve">consider </w:t>
      </w:r>
      <w:r w:rsidR="00655FB2">
        <w:t xml:space="preserve">why that is the case and </w:t>
      </w:r>
      <w:r w:rsidR="00C34E09">
        <w:t xml:space="preserve">what action you </w:t>
      </w:r>
      <w:r w:rsidR="00655FB2">
        <w:t>might</w:t>
      </w:r>
      <w:r w:rsidR="00C34E09">
        <w:t xml:space="preserve"> take</w:t>
      </w:r>
      <w:r w:rsidR="00A2458F">
        <w:t xml:space="preserve"> </w:t>
      </w:r>
      <w:r w:rsidR="00AD2FEC">
        <w:t>because of</w:t>
      </w:r>
      <w:r w:rsidR="00A2458F">
        <w:t xml:space="preserve"> this information.</w:t>
      </w:r>
    </w:p>
    <w:p w14:paraId="3BAFF527" w14:textId="77777777" w:rsidR="00B800C3" w:rsidRPr="00A2458F" w:rsidRDefault="00B800C3" w:rsidP="00C549B8">
      <w:pPr>
        <w:rPr>
          <w:b/>
          <w:bCs/>
        </w:rPr>
      </w:pPr>
    </w:p>
    <w:p w14:paraId="340056A3" w14:textId="7C341227" w:rsidR="00A2458F" w:rsidRPr="00A2458F" w:rsidRDefault="00A2458F" w:rsidP="00A2458F">
      <w:pPr>
        <w:jc w:val="center"/>
        <w:rPr>
          <w:b/>
          <w:bCs/>
        </w:rPr>
      </w:pPr>
      <w:r w:rsidRPr="00A2458F">
        <w:rPr>
          <w:b/>
          <w:bCs/>
        </w:rPr>
        <w:t>Fifteen Minute Activity</w:t>
      </w:r>
    </w:p>
    <w:p w14:paraId="17C3754A" w14:textId="0C3673D7" w:rsidR="00A2458F" w:rsidRDefault="007004F7" w:rsidP="00A2458F">
      <w:pPr>
        <w:pStyle w:val="ListParagraph"/>
        <w:numPr>
          <w:ilvl w:val="0"/>
          <w:numId w:val="8"/>
        </w:numPr>
      </w:pPr>
      <w:r>
        <w:t>Jot</w:t>
      </w:r>
      <w:r w:rsidR="00AD2FEC">
        <w:t xml:space="preserve"> down</w:t>
      </w:r>
      <w:r>
        <w:t xml:space="preserve"> a list of </w:t>
      </w:r>
      <w:r w:rsidR="0096424F">
        <w:t xml:space="preserve">times you have </w:t>
      </w:r>
      <w:r w:rsidR="00170BE1">
        <w:t xml:space="preserve">designed or participated in a </w:t>
      </w:r>
      <w:r w:rsidR="00123290">
        <w:t xml:space="preserve">formal peer-to-peer engagement. </w:t>
      </w:r>
      <w:r w:rsidR="0096424F">
        <w:t xml:space="preserve">Note </w:t>
      </w:r>
      <w:r w:rsidR="008E43C6">
        <w:t>details like</w:t>
      </w:r>
      <w:r w:rsidR="00495E25">
        <w:t xml:space="preserve"> </w:t>
      </w:r>
      <w:r w:rsidR="00D95846">
        <w:t xml:space="preserve">why </w:t>
      </w:r>
      <w:r w:rsidR="008E43C6">
        <w:t>the conversation happened</w:t>
      </w:r>
      <w:r w:rsidR="00D95846">
        <w:t xml:space="preserve">, </w:t>
      </w:r>
      <w:r w:rsidR="00495E25">
        <w:t xml:space="preserve">who participated, when it took place, </w:t>
      </w:r>
      <w:r w:rsidR="00D95846">
        <w:t>what it looked like, etc.</w:t>
      </w:r>
      <w:r w:rsidR="00F0380C">
        <w:t xml:space="preserve"> </w:t>
      </w:r>
      <w:r w:rsidR="008B3E31">
        <w:t xml:space="preserve">Then, think about which engagements </w:t>
      </w:r>
      <w:r w:rsidR="00F928E3">
        <w:t xml:space="preserve">on your list </w:t>
      </w:r>
      <w:r w:rsidR="008B3E31">
        <w:t>you would identify as effective.</w:t>
      </w:r>
    </w:p>
    <w:p w14:paraId="40775699" w14:textId="24B9D424" w:rsidR="00A2458F" w:rsidRDefault="00A2458F" w:rsidP="00A2458F">
      <w:pPr>
        <w:pStyle w:val="ListParagraph"/>
        <w:numPr>
          <w:ilvl w:val="0"/>
          <w:numId w:val="8"/>
        </w:numPr>
      </w:pPr>
      <w:r>
        <w:t xml:space="preserve">Watch the video “Key Considerations for </w:t>
      </w:r>
      <w:r w:rsidR="008E43C6">
        <w:t>Facilitating Peer-to-Peer Engagements</w:t>
      </w:r>
      <w:r>
        <w:t>.”</w:t>
      </w:r>
    </w:p>
    <w:p w14:paraId="3D306911" w14:textId="10863268" w:rsidR="00D668D4" w:rsidRDefault="00162FCF" w:rsidP="00A40253">
      <w:pPr>
        <w:pStyle w:val="ListParagraph"/>
        <w:numPr>
          <w:ilvl w:val="0"/>
          <w:numId w:val="8"/>
        </w:numPr>
      </w:pPr>
      <w:r>
        <w:t xml:space="preserve">After </w:t>
      </w:r>
      <w:r w:rsidR="00A2458F">
        <w:t>watching, complete the following table by placing a check mark in the appropriate box to complete th</w:t>
      </w:r>
      <w:r w:rsidR="002D3FC5">
        <w:t>is</w:t>
      </w:r>
      <w:r w:rsidR="00A2458F">
        <w:t xml:space="preserve"> sentence</w:t>
      </w:r>
      <w:r w:rsidR="002D3FC5">
        <w:t>:</w:t>
      </w:r>
      <w:r w:rsidR="00A2458F">
        <w:t xml:space="preserve"> “I</w:t>
      </w:r>
      <w:r w:rsidR="008A7EA4">
        <w:t>/We</w:t>
      </w:r>
      <w:r w:rsidR="00A2458F">
        <w:t xml:space="preserve"> (always/sometimes/rarely/never) </w:t>
      </w:r>
      <w:r w:rsidR="00E5214C">
        <w:t>implement</w:t>
      </w:r>
      <w:r w:rsidR="00A2458F">
        <w:t xml:space="preserve"> this activity when I</w:t>
      </w:r>
      <w:r w:rsidR="008A7EA4">
        <w:t>/we</w:t>
      </w:r>
      <w:r w:rsidR="00A2458F">
        <w:t xml:space="preserve"> </w:t>
      </w:r>
      <w:r w:rsidR="008E43C6">
        <w:t>facilitate peer-to-peer engagements</w:t>
      </w:r>
      <w:r w:rsidR="00A2458F">
        <w:t xml:space="preserve">.” </w:t>
      </w:r>
    </w:p>
    <w:tbl>
      <w:tblPr>
        <w:tblStyle w:val="TableGrid"/>
        <w:tblW w:w="0" w:type="auto"/>
        <w:tblInd w:w="720" w:type="dxa"/>
        <w:tblLook w:val="04A0" w:firstRow="1" w:lastRow="0" w:firstColumn="1" w:lastColumn="0" w:noHBand="0" w:noVBand="1"/>
      </w:tblPr>
      <w:tblGrid>
        <w:gridCol w:w="4656"/>
        <w:gridCol w:w="952"/>
        <w:gridCol w:w="1236"/>
        <w:gridCol w:w="896"/>
        <w:gridCol w:w="890"/>
      </w:tblGrid>
      <w:tr w:rsidR="008E43C6" w14:paraId="22CAA94C" w14:textId="77777777" w:rsidTr="008E43C6">
        <w:tc>
          <w:tcPr>
            <w:tcW w:w="4656" w:type="dxa"/>
          </w:tcPr>
          <w:p w14:paraId="62DAACCF" w14:textId="77777777" w:rsidR="008E43C6" w:rsidRPr="00FC5CA0" w:rsidRDefault="008E43C6" w:rsidP="00056FAD">
            <w:pPr>
              <w:rPr>
                <w:b/>
                <w:bCs/>
              </w:rPr>
            </w:pPr>
            <w:r w:rsidRPr="00FC5CA0">
              <w:rPr>
                <w:b/>
                <w:bCs/>
              </w:rPr>
              <w:t xml:space="preserve">Key Considerations for </w:t>
            </w:r>
            <w:r>
              <w:rPr>
                <w:b/>
                <w:bCs/>
              </w:rPr>
              <w:t>Peer-to-Peer Engagements</w:t>
            </w:r>
          </w:p>
        </w:tc>
        <w:tc>
          <w:tcPr>
            <w:tcW w:w="952" w:type="dxa"/>
          </w:tcPr>
          <w:p w14:paraId="7A2471E3" w14:textId="77777777" w:rsidR="008E43C6" w:rsidRPr="00C549B8" w:rsidRDefault="008E43C6" w:rsidP="00056FAD">
            <w:pPr>
              <w:jc w:val="center"/>
              <w:rPr>
                <w:b/>
                <w:bCs/>
              </w:rPr>
            </w:pPr>
            <w:r w:rsidRPr="00C549B8">
              <w:rPr>
                <w:b/>
                <w:bCs/>
              </w:rPr>
              <w:t>Always</w:t>
            </w:r>
          </w:p>
        </w:tc>
        <w:tc>
          <w:tcPr>
            <w:tcW w:w="1236" w:type="dxa"/>
          </w:tcPr>
          <w:p w14:paraId="633218DC" w14:textId="77777777" w:rsidR="008E43C6" w:rsidRPr="00C549B8" w:rsidRDefault="008E43C6" w:rsidP="00056FAD">
            <w:pPr>
              <w:jc w:val="center"/>
              <w:rPr>
                <w:b/>
                <w:bCs/>
              </w:rPr>
            </w:pPr>
            <w:r w:rsidRPr="00C549B8">
              <w:rPr>
                <w:b/>
                <w:bCs/>
              </w:rPr>
              <w:t>Sometimes</w:t>
            </w:r>
          </w:p>
        </w:tc>
        <w:tc>
          <w:tcPr>
            <w:tcW w:w="896" w:type="dxa"/>
          </w:tcPr>
          <w:p w14:paraId="13F09275" w14:textId="77777777" w:rsidR="008E43C6" w:rsidRPr="00C549B8" w:rsidRDefault="008E43C6" w:rsidP="00056FAD">
            <w:pPr>
              <w:jc w:val="center"/>
              <w:rPr>
                <w:b/>
                <w:bCs/>
              </w:rPr>
            </w:pPr>
            <w:r w:rsidRPr="00C549B8">
              <w:rPr>
                <w:b/>
                <w:bCs/>
              </w:rPr>
              <w:t>Rarely</w:t>
            </w:r>
          </w:p>
        </w:tc>
        <w:tc>
          <w:tcPr>
            <w:tcW w:w="890" w:type="dxa"/>
          </w:tcPr>
          <w:p w14:paraId="0F2F4083" w14:textId="77777777" w:rsidR="008E43C6" w:rsidRPr="00C549B8" w:rsidRDefault="008E43C6" w:rsidP="00056FAD">
            <w:pPr>
              <w:jc w:val="center"/>
              <w:rPr>
                <w:b/>
                <w:bCs/>
              </w:rPr>
            </w:pPr>
            <w:r w:rsidRPr="00C549B8">
              <w:rPr>
                <w:b/>
                <w:bCs/>
              </w:rPr>
              <w:t>Never</w:t>
            </w:r>
          </w:p>
        </w:tc>
      </w:tr>
      <w:tr w:rsidR="008E43C6" w14:paraId="7873F07A" w14:textId="77777777" w:rsidTr="008E43C6">
        <w:tc>
          <w:tcPr>
            <w:tcW w:w="4656" w:type="dxa"/>
          </w:tcPr>
          <w:p w14:paraId="53CD9BEE" w14:textId="77777777" w:rsidR="008E43C6" w:rsidRDefault="008E43C6" w:rsidP="00446E56">
            <w:pPr>
              <w:spacing w:line="259" w:lineRule="auto"/>
            </w:pPr>
            <w:r>
              <w:t>Identify a common problem of practice.</w:t>
            </w:r>
          </w:p>
        </w:tc>
        <w:tc>
          <w:tcPr>
            <w:tcW w:w="952" w:type="dxa"/>
          </w:tcPr>
          <w:p w14:paraId="11E3D2B4" w14:textId="77777777" w:rsidR="008E43C6" w:rsidRDefault="008E43C6" w:rsidP="00056FAD"/>
        </w:tc>
        <w:tc>
          <w:tcPr>
            <w:tcW w:w="1236" w:type="dxa"/>
          </w:tcPr>
          <w:p w14:paraId="6C1703AD" w14:textId="77777777" w:rsidR="008E43C6" w:rsidRDefault="008E43C6" w:rsidP="00056FAD"/>
        </w:tc>
        <w:tc>
          <w:tcPr>
            <w:tcW w:w="896" w:type="dxa"/>
          </w:tcPr>
          <w:p w14:paraId="49F4FE35" w14:textId="77777777" w:rsidR="008E43C6" w:rsidRDefault="008E43C6" w:rsidP="00056FAD"/>
        </w:tc>
        <w:tc>
          <w:tcPr>
            <w:tcW w:w="890" w:type="dxa"/>
          </w:tcPr>
          <w:p w14:paraId="56C9028E" w14:textId="77777777" w:rsidR="008E43C6" w:rsidRDefault="008E43C6" w:rsidP="00056FAD"/>
        </w:tc>
      </w:tr>
      <w:tr w:rsidR="008E43C6" w14:paraId="0D74C8AA" w14:textId="77777777" w:rsidTr="008E43C6">
        <w:tc>
          <w:tcPr>
            <w:tcW w:w="4656" w:type="dxa"/>
          </w:tcPr>
          <w:p w14:paraId="12DD71EF" w14:textId="77777777" w:rsidR="008E43C6" w:rsidRDefault="008E43C6" w:rsidP="00446E56">
            <w:pPr>
              <w:spacing w:line="259" w:lineRule="auto"/>
            </w:pPr>
            <w:r>
              <w:t>Connect two individuals or organizations.</w:t>
            </w:r>
          </w:p>
        </w:tc>
        <w:tc>
          <w:tcPr>
            <w:tcW w:w="952" w:type="dxa"/>
          </w:tcPr>
          <w:p w14:paraId="546889CE" w14:textId="77777777" w:rsidR="008E43C6" w:rsidRDefault="008E43C6" w:rsidP="00056FAD"/>
        </w:tc>
        <w:tc>
          <w:tcPr>
            <w:tcW w:w="1236" w:type="dxa"/>
          </w:tcPr>
          <w:p w14:paraId="497B9594" w14:textId="77777777" w:rsidR="008E43C6" w:rsidRDefault="008E43C6" w:rsidP="00056FAD"/>
        </w:tc>
        <w:tc>
          <w:tcPr>
            <w:tcW w:w="896" w:type="dxa"/>
          </w:tcPr>
          <w:p w14:paraId="25261E44" w14:textId="77777777" w:rsidR="008E43C6" w:rsidRDefault="008E43C6" w:rsidP="00056FAD"/>
        </w:tc>
        <w:tc>
          <w:tcPr>
            <w:tcW w:w="890" w:type="dxa"/>
          </w:tcPr>
          <w:p w14:paraId="4263E5D4" w14:textId="77777777" w:rsidR="008E43C6" w:rsidRDefault="008E43C6" w:rsidP="00056FAD"/>
        </w:tc>
      </w:tr>
      <w:tr w:rsidR="008E43C6" w14:paraId="3E1C35CE" w14:textId="77777777" w:rsidTr="008E43C6">
        <w:tc>
          <w:tcPr>
            <w:tcW w:w="4656" w:type="dxa"/>
          </w:tcPr>
          <w:p w14:paraId="5442E2A5" w14:textId="77777777" w:rsidR="008E43C6" w:rsidRDefault="008E43C6" w:rsidP="00446E56">
            <w:pPr>
              <w:spacing w:line="259" w:lineRule="auto"/>
            </w:pPr>
            <w:r>
              <w:t>Prepare participants in advance.</w:t>
            </w:r>
          </w:p>
        </w:tc>
        <w:tc>
          <w:tcPr>
            <w:tcW w:w="952" w:type="dxa"/>
          </w:tcPr>
          <w:p w14:paraId="24FDB952" w14:textId="77777777" w:rsidR="008E43C6" w:rsidRDefault="008E43C6" w:rsidP="00056FAD"/>
        </w:tc>
        <w:tc>
          <w:tcPr>
            <w:tcW w:w="1236" w:type="dxa"/>
          </w:tcPr>
          <w:p w14:paraId="34BB4F6A" w14:textId="77777777" w:rsidR="008E43C6" w:rsidRDefault="008E43C6" w:rsidP="00056FAD"/>
        </w:tc>
        <w:tc>
          <w:tcPr>
            <w:tcW w:w="896" w:type="dxa"/>
          </w:tcPr>
          <w:p w14:paraId="10E25A12" w14:textId="77777777" w:rsidR="008E43C6" w:rsidRDefault="008E43C6" w:rsidP="00056FAD"/>
        </w:tc>
        <w:tc>
          <w:tcPr>
            <w:tcW w:w="890" w:type="dxa"/>
          </w:tcPr>
          <w:p w14:paraId="56A61FBB" w14:textId="77777777" w:rsidR="008E43C6" w:rsidRDefault="008E43C6" w:rsidP="00056FAD"/>
        </w:tc>
      </w:tr>
      <w:tr w:rsidR="008E43C6" w14:paraId="1047F4D1" w14:textId="77777777" w:rsidTr="008E43C6">
        <w:tc>
          <w:tcPr>
            <w:tcW w:w="4656" w:type="dxa"/>
          </w:tcPr>
          <w:p w14:paraId="5B48F6C0" w14:textId="77777777" w:rsidR="008E43C6" w:rsidRDefault="008E43C6" w:rsidP="00056FAD">
            <w:r>
              <w:t>Identify a facilitator and a notetaker.</w:t>
            </w:r>
          </w:p>
        </w:tc>
        <w:tc>
          <w:tcPr>
            <w:tcW w:w="952" w:type="dxa"/>
          </w:tcPr>
          <w:p w14:paraId="192F1891" w14:textId="77777777" w:rsidR="008E43C6" w:rsidRDefault="008E43C6" w:rsidP="00056FAD"/>
        </w:tc>
        <w:tc>
          <w:tcPr>
            <w:tcW w:w="1236" w:type="dxa"/>
          </w:tcPr>
          <w:p w14:paraId="3ECE2CF8" w14:textId="77777777" w:rsidR="008E43C6" w:rsidRDefault="008E43C6" w:rsidP="00056FAD"/>
        </w:tc>
        <w:tc>
          <w:tcPr>
            <w:tcW w:w="896" w:type="dxa"/>
          </w:tcPr>
          <w:p w14:paraId="06A00C13" w14:textId="77777777" w:rsidR="008E43C6" w:rsidRDefault="008E43C6" w:rsidP="00056FAD"/>
        </w:tc>
        <w:tc>
          <w:tcPr>
            <w:tcW w:w="890" w:type="dxa"/>
          </w:tcPr>
          <w:p w14:paraId="44FBF08C" w14:textId="77777777" w:rsidR="008E43C6" w:rsidRDefault="008E43C6" w:rsidP="00056FAD"/>
        </w:tc>
      </w:tr>
      <w:tr w:rsidR="008E43C6" w14:paraId="6E7FACD9" w14:textId="77777777" w:rsidTr="008E43C6">
        <w:tc>
          <w:tcPr>
            <w:tcW w:w="4656" w:type="dxa"/>
          </w:tcPr>
          <w:p w14:paraId="3387B41E" w14:textId="77777777" w:rsidR="008E43C6" w:rsidRDefault="008E43C6" w:rsidP="00446E56">
            <w:pPr>
              <w:spacing w:line="259" w:lineRule="auto"/>
            </w:pPr>
            <w:r>
              <w:t>Document and distribute key takeaways.</w:t>
            </w:r>
          </w:p>
        </w:tc>
        <w:tc>
          <w:tcPr>
            <w:tcW w:w="952" w:type="dxa"/>
          </w:tcPr>
          <w:p w14:paraId="7815B398" w14:textId="77777777" w:rsidR="008E43C6" w:rsidRDefault="008E43C6" w:rsidP="00056FAD"/>
        </w:tc>
        <w:tc>
          <w:tcPr>
            <w:tcW w:w="1236" w:type="dxa"/>
          </w:tcPr>
          <w:p w14:paraId="7397C01B" w14:textId="77777777" w:rsidR="008E43C6" w:rsidRDefault="008E43C6" w:rsidP="00056FAD"/>
        </w:tc>
        <w:tc>
          <w:tcPr>
            <w:tcW w:w="896" w:type="dxa"/>
          </w:tcPr>
          <w:p w14:paraId="1FB1CF9C" w14:textId="77777777" w:rsidR="008E43C6" w:rsidRDefault="008E43C6" w:rsidP="00056FAD"/>
        </w:tc>
        <w:tc>
          <w:tcPr>
            <w:tcW w:w="890" w:type="dxa"/>
          </w:tcPr>
          <w:p w14:paraId="03765AA2" w14:textId="77777777" w:rsidR="008E43C6" w:rsidRDefault="008E43C6" w:rsidP="00056FAD"/>
        </w:tc>
      </w:tr>
    </w:tbl>
    <w:p w14:paraId="5DB8E57C" w14:textId="3B86E799" w:rsidR="0021160D" w:rsidRDefault="0021160D" w:rsidP="0021160D">
      <w:pPr>
        <w:pStyle w:val="ListParagraph"/>
      </w:pPr>
    </w:p>
    <w:p w14:paraId="416FAE3A" w14:textId="77777777" w:rsidR="0021160D" w:rsidRDefault="0021160D" w:rsidP="0021160D">
      <w:pPr>
        <w:pStyle w:val="ListParagraph"/>
      </w:pPr>
    </w:p>
    <w:p w14:paraId="4D813DD5" w14:textId="022F9481" w:rsidR="00655860" w:rsidRDefault="00A2458F" w:rsidP="00A2458F">
      <w:pPr>
        <w:pStyle w:val="ListParagraph"/>
        <w:numPr>
          <w:ilvl w:val="0"/>
          <w:numId w:val="8"/>
        </w:numPr>
      </w:pPr>
      <w:r>
        <w:t>For any item where you selected “</w:t>
      </w:r>
      <w:r w:rsidR="002D3FC5">
        <w:t>r</w:t>
      </w:r>
      <w:r>
        <w:t>arely” or “</w:t>
      </w:r>
      <w:r w:rsidR="002D3FC5">
        <w:t>n</w:t>
      </w:r>
      <w:r>
        <w:t xml:space="preserve">ever,” consider </w:t>
      </w:r>
      <w:r w:rsidR="008A7EA4">
        <w:t>the following questions</w:t>
      </w:r>
      <w:r w:rsidR="00655860">
        <w:t>:</w:t>
      </w:r>
    </w:p>
    <w:p w14:paraId="4D69FD18" w14:textId="11474F48" w:rsidR="00B522A4" w:rsidRDefault="00655860" w:rsidP="00D668D4">
      <w:pPr>
        <w:pStyle w:val="ListParagraph"/>
        <w:numPr>
          <w:ilvl w:val="1"/>
          <w:numId w:val="8"/>
        </w:numPr>
      </w:pPr>
      <w:r>
        <w:t xml:space="preserve">Is this the case for </w:t>
      </w:r>
      <w:r w:rsidR="00DC51E0">
        <w:t xml:space="preserve">every </w:t>
      </w:r>
      <w:r w:rsidR="008B3E31">
        <w:t>peer-to-peer engagement</w:t>
      </w:r>
      <w:r>
        <w:t xml:space="preserve"> I/we identified? </w:t>
      </w:r>
    </w:p>
    <w:p w14:paraId="46D3BE71" w14:textId="3A5252E9" w:rsidR="00CB7800" w:rsidRDefault="00B522A4" w:rsidP="00D668D4">
      <w:pPr>
        <w:pStyle w:val="ListParagraph"/>
        <w:numPr>
          <w:ilvl w:val="1"/>
          <w:numId w:val="8"/>
        </w:numPr>
      </w:pPr>
      <w:r>
        <w:t xml:space="preserve">Why might this be the case? </w:t>
      </w:r>
    </w:p>
    <w:p w14:paraId="16531DF1" w14:textId="6B555A2D" w:rsidR="00B522A4" w:rsidRDefault="00CB7800" w:rsidP="00D668D4">
      <w:pPr>
        <w:pStyle w:val="ListParagraph"/>
        <w:numPr>
          <w:ilvl w:val="1"/>
          <w:numId w:val="8"/>
        </w:numPr>
      </w:pPr>
      <w:r>
        <w:t xml:space="preserve">What </w:t>
      </w:r>
      <w:r w:rsidR="001100B7">
        <w:t xml:space="preserve">do the </w:t>
      </w:r>
      <w:r w:rsidR="008B3E31">
        <w:t>peer-to-peer engagements</w:t>
      </w:r>
      <w:r w:rsidR="001100B7">
        <w:t xml:space="preserve"> I/we identified as effective have in common? </w:t>
      </w:r>
    </w:p>
    <w:p w14:paraId="1168724F" w14:textId="42C6B41F" w:rsidR="00376D7D" w:rsidRDefault="00376D7D" w:rsidP="00D668D4">
      <w:pPr>
        <w:pStyle w:val="ListParagraph"/>
        <w:numPr>
          <w:ilvl w:val="1"/>
          <w:numId w:val="8"/>
        </w:numPr>
      </w:pPr>
      <w:r>
        <w:t xml:space="preserve">What impact might this have on </w:t>
      </w:r>
      <w:r w:rsidR="005663F4">
        <w:t>my/</w:t>
      </w:r>
      <w:r>
        <w:t xml:space="preserve">our work? </w:t>
      </w:r>
    </w:p>
    <w:p w14:paraId="6358854D" w14:textId="15E37395" w:rsidR="005D10FF" w:rsidRDefault="00376D7D" w:rsidP="00D668D4">
      <w:pPr>
        <w:pStyle w:val="ListParagraph"/>
        <w:numPr>
          <w:ilvl w:val="1"/>
          <w:numId w:val="8"/>
        </w:numPr>
      </w:pPr>
      <w:r>
        <w:t xml:space="preserve">What steps do I/we need to take </w:t>
      </w:r>
      <w:r w:rsidR="00AD2FEC">
        <w:t>because of</w:t>
      </w:r>
      <w:r>
        <w:t xml:space="preserve"> this information? </w:t>
      </w:r>
    </w:p>
    <w:p w14:paraId="1146C74D" w14:textId="689CFD4E" w:rsidR="005D10FF" w:rsidRDefault="005D10FF" w:rsidP="005D10FF">
      <w:pPr>
        <w:pStyle w:val="ListParagraph"/>
        <w:numPr>
          <w:ilvl w:val="0"/>
          <w:numId w:val="8"/>
        </w:numPr>
      </w:pPr>
      <w:r>
        <w:t xml:space="preserve">Watch </w:t>
      </w:r>
      <w:r w:rsidR="00BE596A">
        <w:t>Arkansas’s</w:t>
      </w:r>
      <w:r w:rsidRPr="00C664CC">
        <w:t xml:space="preserve"> video about </w:t>
      </w:r>
      <w:r w:rsidR="00BE596A">
        <w:t>participating in peer-to-peer engagements</w:t>
      </w:r>
      <w:r w:rsidRPr="00C664CC">
        <w:t xml:space="preserve"> as part of their CLSD work.</w:t>
      </w:r>
      <w:r w:rsidR="00F73095" w:rsidRPr="00C664CC">
        <w:t xml:space="preserve"> </w:t>
      </w:r>
      <w:r w:rsidR="001A5238" w:rsidRPr="00C664CC">
        <w:t>Consider the following questions</w:t>
      </w:r>
      <w:r w:rsidR="001A5238">
        <w:t xml:space="preserve">: </w:t>
      </w:r>
    </w:p>
    <w:p w14:paraId="1C181763" w14:textId="6A7F8874" w:rsidR="0028287A" w:rsidRDefault="004D7DDC" w:rsidP="00D668D4">
      <w:pPr>
        <w:pStyle w:val="ListParagraph"/>
        <w:numPr>
          <w:ilvl w:val="1"/>
          <w:numId w:val="8"/>
        </w:numPr>
      </w:pPr>
      <w:r>
        <w:t>What benefits have you gained from participating in or designing peer-to-peer engagements? How are those similar or different from those Arkansas identifies</w:t>
      </w:r>
      <w:r w:rsidR="00735A25">
        <w:t>?</w:t>
      </w:r>
    </w:p>
    <w:p w14:paraId="15A43CE6" w14:textId="3653F71E" w:rsidR="0028287A" w:rsidRDefault="001A5238" w:rsidP="00D668D4">
      <w:pPr>
        <w:pStyle w:val="ListParagraph"/>
        <w:numPr>
          <w:ilvl w:val="1"/>
          <w:numId w:val="8"/>
        </w:numPr>
      </w:pPr>
      <w:r>
        <w:t xml:space="preserve">What </w:t>
      </w:r>
      <w:r w:rsidR="0028287A">
        <w:t xml:space="preserve">did I/we see in this video that I/we may be able to add to my/our </w:t>
      </w:r>
      <w:r w:rsidR="004D7DDC">
        <w:t>peer-to-peer</w:t>
      </w:r>
      <w:r w:rsidR="0028287A">
        <w:t xml:space="preserve"> </w:t>
      </w:r>
      <w:r w:rsidR="00EC73D1">
        <w:t xml:space="preserve">engagement </w:t>
      </w:r>
      <w:r w:rsidR="0028287A">
        <w:t xml:space="preserve">practice? </w:t>
      </w:r>
    </w:p>
    <w:p w14:paraId="100B1EAB" w14:textId="2109A38B" w:rsidR="0028287A" w:rsidRDefault="0028287A" w:rsidP="001A5238">
      <w:pPr>
        <w:pStyle w:val="ListParagraph"/>
        <w:numPr>
          <w:ilvl w:val="1"/>
          <w:numId w:val="8"/>
        </w:numPr>
      </w:pPr>
      <w:r>
        <w:t xml:space="preserve">What additional information or resources do I need to </w:t>
      </w:r>
      <w:r w:rsidR="00AF178C">
        <w:t>complete this work?</w:t>
      </w:r>
    </w:p>
    <w:p w14:paraId="3710FBC3" w14:textId="77777777" w:rsidR="00574BA5" w:rsidRDefault="00574BA5" w:rsidP="00574BA5">
      <w:pPr>
        <w:pStyle w:val="ListParagraph"/>
      </w:pPr>
    </w:p>
    <w:p w14:paraId="1B92D27D" w14:textId="27C3C1BF" w:rsidR="00164225" w:rsidRPr="00164225" w:rsidRDefault="00164225" w:rsidP="00164225">
      <w:pPr>
        <w:jc w:val="center"/>
        <w:rPr>
          <w:b/>
          <w:bCs/>
        </w:rPr>
      </w:pPr>
      <w:r w:rsidRPr="00164225">
        <w:rPr>
          <w:b/>
          <w:bCs/>
        </w:rPr>
        <w:t>Thirty Minute Activity</w:t>
      </w:r>
    </w:p>
    <w:p w14:paraId="20D5BB58" w14:textId="77777777" w:rsidR="004D7DDC" w:rsidRDefault="004D7DDC" w:rsidP="004D7DDC">
      <w:pPr>
        <w:pStyle w:val="ListParagraph"/>
        <w:numPr>
          <w:ilvl w:val="0"/>
          <w:numId w:val="10"/>
        </w:numPr>
      </w:pPr>
      <w:r>
        <w:t>Jot down a list of times you have designed or participated in a formal peer-to-peer engagement. Note details like why the conversation happened, who participated, when it took place, what it looked like, etc. Then, think about which engagements on your list you would identify as effective.</w:t>
      </w:r>
    </w:p>
    <w:p w14:paraId="4280E840" w14:textId="7660D4CE" w:rsidR="004D7DDC" w:rsidRDefault="004D7DDC" w:rsidP="004D7DDC">
      <w:pPr>
        <w:pStyle w:val="ListParagraph"/>
        <w:numPr>
          <w:ilvl w:val="0"/>
          <w:numId w:val="10"/>
        </w:numPr>
      </w:pPr>
      <w:r>
        <w:t>Watch the video “Key Considerations for Facilitating Peer-to-Peer Engagements.”</w:t>
      </w:r>
    </w:p>
    <w:p w14:paraId="30A49868" w14:textId="3D8C1096" w:rsidR="00D668D4" w:rsidRDefault="00162FCF" w:rsidP="004D7DDC">
      <w:pPr>
        <w:pStyle w:val="ListParagraph"/>
        <w:numPr>
          <w:ilvl w:val="0"/>
          <w:numId w:val="10"/>
        </w:numPr>
      </w:pPr>
      <w:r>
        <w:t xml:space="preserve">After </w:t>
      </w:r>
      <w:r w:rsidR="004D7DDC">
        <w:t>watching, complete the following table by placing a check mark in the appropriate box to complete th</w:t>
      </w:r>
      <w:r w:rsidR="00A94FC1">
        <w:t>is</w:t>
      </w:r>
      <w:r w:rsidR="004D7DDC">
        <w:t xml:space="preserve"> sentence</w:t>
      </w:r>
      <w:r w:rsidR="00A94FC1">
        <w:t>:</w:t>
      </w:r>
      <w:r w:rsidR="004D7DDC">
        <w:t xml:space="preserve"> “I/We (always/sometimes/rarely/never) implement this activity when I/we facilitate peer-to-peer engagements.” </w:t>
      </w:r>
    </w:p>
    <w:tbl>
      <w:tblPr>
        <w:tblStyle w:val="TableGrid"/>
        <w:tblW w:w="0" w:type="auto"/>
        <w:tblInd w:w="720" w:type="dxa"/>
        <w:tblLook w:val="04A0" w:firstRow="1" w:lastRow="0" w:firstColumn="1" w:lastColumn="0" w:noHBand="0" w:noVBand="1"/>
      </w:tblPr>
      <w:tblGrid>
        <w:gridCol w:w="4656"/>
        <w:gridCol w:w="952"/>
        <w:gridCol w:w="1236"/>
        <w:gridCol w:w="896"/>
        <w:gridCol w:w="890"/>
      </w:tblGrid>
      <w:tr w:rsidR="004D7DDC" w14:paraId="7BB1F87E" w14:textId="77777777" w:rsidTr="00056FAD">
        <w:tc>
          <w:tcPr>
            <w:tcW w:w="4656" w:type="dxa"/>
          </w:tcPr>
          <w:p w14:paraId="048E8E57" w14:textId="77777777" w:rsidR="004D7DDC" w:rsidRPr="00FC5CA0" w:rsidRDefault="004D7DDC" w:rsidP="00056FAD">
            <w:pPr>
              <w:rPr>
                <w:b/>
                <w:bCs/>
              </w:rPr>
            </w:pPr>
            <w:r w:rsidRPr="00FC5CA0">
              <w:rPr>
                <w:b/>
                <w:bCs/>
              </w:rPr>
              <w:t xml:space="preserve">Key Considerations for </w:t>
            </w:r>
            <w:r>
              <w:rPr>
                <w:b/>
                <w:bCs/>
              </w:rPr>
              <w:t>Peer-to-Peer Engagements</w:t>
            </w:r>
          </w:p>
        </w:tc>
        <w:tc>
          <w:tcPr>
            <w:tcW w:w="952" w:type="dxa"/>
          </w:tcPr>
          <w:p w14:paraId="6BF76416" w14:textId="77777777" w:rsidR="004D7DDC" w:rsidRPr="00C549B8" w:rsidRDefault="004D7DDC" w:rsidP="00056FAD">
            <w:pPr>
              <w:jc w:val="center"/>
              <w:rPr>
                <w:b/>
                <w:bCs/>
              </w:rPr>
            </w:pPr>
            <w:r w:rsidRPr="00C549B8">
              <w:rPr>
                <w:b/>
                <w:bCs/>
              </w:rPr>
              <w:t>Always</w:t>
            </w:r>
          </w:p>
        </w:tc>
        <w:tc>
          <w:tcPr>
            <w:tcW w:w="1236" w:type="dxa"/>
          </w:tcPr>
          <w:p w14:paraId="0CC7A0F2" w14:textId="77777777" w:rsidR="004D7DDC" w:rsidRPr="00C549B8" w:rsidRDefault="004D7DDC" w:rsidP="00056FAD">
            <w:pPr>
              <w:jc w:val="center"/>
              <w:rPr>
                <w:b/>
                <w:bCs/>
              </w:rPr>
            </w:pPr>
            <w:r w:rsidRPr="00C549B8">
              <w:rPr>
                <w:b/>
                <w:bCs/>
              </w:rPr>
              <w:t>Sometimes</w:t>
            </w:r>
          </w:p>
        </w:tc>
        <w:tc>
          <w:tcPr>
            <w:tcW w:w="896" w:type="dxa"/>
          </w:tcPr>
          <w:p w14:paraId="61762E9E" w14:textId="77777777" w:rsidR="004D7DDC" w:rsidRPr="00C549B8" w:rsidRDefault="004D7DDC" w:rsidP="00056FAD">
            <w:pPr>
              <w:jc w:val="center"/>
              <w:rPr>
                <w:b/>
                <w:bCs/>
              </w:rPr>
            </w:pPr>
            <w:r w:rsidRPr="00C549B8">
              <w:rPr>
                <w:b/>
                <w:bCs/>
              </w:rPr>
              <w:t>Rarely</w:t>
            </w:r>
          </w:p>
        </w:tc>
        <w:tc>
          <w:tcPr>
            <w:tcW w:w="890" w:type="dxa"/>
          </w:tcPr>
          <w:p w14:paraId="0DE740EA" w14:textId="77777777" w:rsidR="004D7DDC" w:rsidRPr="00C549B8" w:rsidRDefault="004D7DDC" w:rsidP="00056FAD">
            <w:pPr>
              <w:jc w:val="center"/>
              <w:rPr>
                <w:b/>
                <w:bCs/>
              </w:rPr>
            </w:pPr>
            <w:r w:rsidRPr="00C549B8">
              <w:rPr>
                <w:b/>
                <w:bCs/>
              </w:rPr>
              <w:t>Never</w:t>
            </w:r>
          </w:p>
        </w:tc>
      </w:tr>
      <w:tr w:rsidR="004D7DDC" w14:paraId="2BDC1E96" w14:textId="77777777" w:rsidTr="00056FAD">
        <w:tc>
          <w:tcPr>
            <w:tcW w:w="4656" w:type="dxa"/>
          </w:tcPr>
          <w:p w14:paraId="7596EF68" w14:textId="77777777" w:rsidR="004D7DDC" w:rsidRDefault="004D7DDC" w:rsidP="00446E56">
            <w:pPr>
              <w:spacing w:line="259" w:lineRule="auto"/>
            </w:pPr>
            <w:r>
              <w:t>Identify a common problem of practice.</w:t>
            </w:r>
          </w:p>
        </w:tc>
        <w:tc>
          <w:tcPr>
            <w:tcW w:w="952" w:type="dxa"/>
          </w:tcPr>
          <w:p w14:paraId="3A6B6FE1" w14:textId="77777777" w:rsidR="004D7DDC" w:rsidRDefault="004D7DDC" w:rsidP="00056FAD"/>
        </w:tc>
        <w:tc>
          <w:tcPr>
            <w:tcW w:w="1236" w:type="dxa"/>
          </w:tcPr>
          <w:p w14:paraId="46AFD165" w14:textId="77777777" w:rsidR="004D7DDC" w:rsidRDefault="004D7DDC" w:rsidP="00056FAD"/>
        </w:tc>
        <w:tc>
          <w:tcPr>
            <w:tcW w:w="896" w:type="dxa"/>
          </w:tcPr>
          <w:p w14:paraId="6200F48B" w14:textId="77777777" w:rsidR="004D7DDC" w:rsidRDefault="004D7DDC" w:rsidP="00056FAD"/>
        </w:tc>
        <w:tc>
          <w:tcPr>
            <w:tcW w:w="890" w:type="dxa"/>
          </w:tcPr>
          <w:p w14:paraId="59B26511" w14:textId="77777777" w:rsidR="004D7DDC" w:rsidRDefault="004D7DDC" w:rsidP="00056FAD"/>
        </w:tc>
      </w:tr>
      <w:tr w:rsidR="004D7DDC" w14:paraId="7B48573C" w14:textId="77777777" w:rsidTr="00056FAD">
        <w:tc>
          <w:tcPr>
            <w:tcW w:w="4656" w:type="dxa"/>
          </w:tcPr>
          <w:p w14:paraId="368E1910" w14:textId="77777777" w:rsidR="004D7DDC" w:rsidRDefault="004D7DDC" w:rsidP="00446E56">
            <w:pPr>
              <w:spacing w:line="259" w:lineRule="auto"/>
            </w:pPr>
            <w:r>
              <w:t>Connect two individuals or organizations.</w:t>
            </w:r>
          </w:p>
        </w:tc>
        <w:tc>
          <w:tcPr>
            <w:tcW w:w="952" w:type="dxa"/>
          </w:tcPr>
          <w:p w14:paraId="046459FA" w14:textId="77777777" w:rsidR="004D7DDC" w:rsidRDefault="004D7DDC" w:rsidP="00056FAD"/>
        </w:tc>
        <w:tc>
          <w:tcPr>
            <w:tcW w:w="1236" w:type="dxa"/>
          </w:tcPr>
          <w:p w14:paraId="18DC7329" w14:textId="77777777" w:rsidR="004D7DDC" w:rsidRDefault="004D7DDC" w:rsidP="00056FAD"/>
        </w:tc>
        <w:tc>
          <w:tcPr>
            <w:tcW w:w="896" w:type="dxa"/>
          </w:tcPr>
          <w:p w14:paraId="5C3AAD3B" w14:textId="77777777" w:rsidR="004D7DDC" w:rsidRDefault="004D7DDC" w:rsidP="00056FAD"/>
        </w:tc>
        <w:tc>
          <w:tcPr>
            <w:tcW w:w="890" w:type="dxa"/>
          </w:tcPr>
          <w:p w14:paraId="52149942" w14:textId="77777777" w:rsidR="004D7DDC" w:rsidRDefault="004D7DDC" w:rsidP="00056FAD"/>
        </w:tc>
      </w:tr>
      <w:tr w:rsidR="004D7DDC" w14:paraId="702B0F23" w14:textId="77777777" w:rsidTr="00056FAD">
        <w:tc>
          <w:tcPr>
            <w:tcW w:w="4656" w:type="dxa"/>
          </w:tcPr>
          <w:p w14:paraId="214785F8" w14:textId="77777777" w:rsidR="004D7DDC" w:rsidRDefault="004D7DDC" w:rsidP="00446E56">
            <w:pPr>
              <w:spacing w:line="259" w:lineRule="auto"/>
            </w:pPr>
            <w:r>
              <w:t>Prepare participants in advance.</w:t>
            </w:r>
          </w:p>
        </w:tc>
        <w:tc>
          <w:tcPr>
            <w:tcW w:w="952" w:type="dxa"/>
          </w:tcPr>
          <w:p w14:paraId="4FEB4798" w14:textId="77777777" w:rsidR="004D7DDC" w:rsidRDefault="004D7DDC" w:rsidP="00056FAD"/>
        </w:tc>
        <w:tc>
          <w:tcPr>
            <w:tcW w:w="1236" w:type="dxa"/>
          </w:tcPr>
          <w:p w14:paraId="10267D85" w14:textId="77777777" w:rsidR="004D7DDC" w:rsidRDefault="004D7DDC" w:rsidP="00056FAD"/>
        </w:tc>
        <w:tc>
          <w:tcPr>
            <w:tcW w:w="896" w:type="dxa"/>
          </w:tcPr>
          <w:p w14:paraId="2FAA0EFD" w14:textId="77777777" w:rsidR="004D7DDC" w:rsidRDefault="004D7DDC" w:rsidP="00056FAD"/>
        </w:tc>
        <w:tc>
          <w:tcPr>
            <w:tcW w:w="890" w:type="dxa"/>
          </w:tcPr>
          <w:p w14:paraId="2A0DD82D" w14:textId="77777777" w:rsidR="004D7DDC" w:rsidRDefault="004D7DDC" w:rsidP="00056FAD"/>
        </w:tc>
      </w:tr>
      <w:tr w:rsidR="004D7DDC" w14:paraId="0AFC1AC6" w14:textId="77777777" w:rsidTr="00056FAD">
        <w:tc>
          <w:tcPr>
            <w:tcW w:w="4656" w:type="dxa"/>
          </w:tcPr>
          <w:p w14:paraId="3EF094EC" w14:textId="77777777" w:rsidR="004D7DDC" w:rsidRDefault="004D7DDC" w:rsidP="00056FAD">
            <w:r>
              <w:t>Identify a facilitator and a notetaker.</w:t>
            </w:r>
          </w:p>
        </w:tc>
        <w:tc>
          <w:tcPr>
            <w:tcW w:w="952" w:type="dxa"/>
          </w:tcPr>
          <w:p w14:paraId="2E8DE818" w14:textId="77777777" w:rsidR="004D7DDC" w:rsidRDefault="004D7DDC" w:rsidP="00056FAD"/>
        </w:tc>
        <w:tc>
          <w:tcPr>
            <w:tcW w:w="1236" w:type="dxa"/>
          </w:tcPr>
          <w:p w14:paraId="150DA9B4" w14:textId="77777777" w:rsidR="004D7DDC" w:rsidRDefault="004D7DDC" w:rsidP="00056FAD"/>
        </w:tc>
        <w:tc>
          <w:tcPr>
            <w:tcW w:w="896" w:type="dxa"/>
          </w:tcPr>
          <w:p w14:paraId="48340EB8" w14:textId="77777777" w:rsidR="004D7DDC" w:rsidRDefault="004D7DDC" w:rsidP="00056FAD"/>
        </w:tc>
        <w:tc>
          <w:tcPr>
            <w:tcW w:w="890" w:type="dxa"/>
          </w:tcPr>
          <w:p w14:paraId="102588C1" w14:textId="77777777" w:rsidR="004D7DDC" w:rsidRDefault="004D7DDC" w:rsidP="00056FAD"/>
        </w:tc>
      </w:tr>
      <w:tr w:rsidR="004D7DDC" w14:paraId="5ECD9D88" w14:textId="77777777" w:rsidTr="00056FAD">
        <w:tc>
          <w:tcPr>
            <w:tcW w:w="4656" w:type="dxa"/>
          </w:tcPr>
          <w:p w14:paraId="049BDC6D" w14:textId="77777777" w:rsidR="004D7DDC" w:rsidRDefault="004D7DDC" w:rsidP="00446E56">
            <w:pPr>
              <w:spacing w:line="259" w:lineRule="auto"/>
            </w:pPr>
            <w:r>
              <w:t>Document and distribute key takeaways.</w:t>
            </w:r>
          </w:p>
        </w:tc>
        <w:tc>
          <w:tcPr>
            <w:tcW w:w="952" w:type="dxa"/>
          </w:tcPr>
          <w:p w14:paraId="6A63E171" w14:textId="77777777" w:rsidR="004D7DDC" w:rsidRDefault="004D7DDC" w:rsidP="00056FAD"/>
        </w:tc>
        <w:tc>
          <w:tcPr>
            <w:tcW w:w="1236" w:type="dxa"/>
          </w:tcPr>
          <w:p w14:paraId="14CC8D76" w14:textId="77777777" w:rsidR="004D7DDC" w:rsidRDefault="004D7DDC" w:rsidP="00056FAD"/>
        </w:tc>
        <w:tc>
          <w:tcPr>
            <w:tcW w:w="896" w:type="dxa"/>
          </w:tcPr>
          <w:p w14:paraId="065BA071" w14:textId="77777777" w:rsidR="004D7DDC" w:rsidRDefault="004D7DDC" w:rsidP="00056FAD"/>
        </w:tc>
        <w:tc>
          <w:tcPr>
            <w:tcW w:w="890" w:type="dxa"/>
          </w:tcPr>
          <w:p w14:paraId="0426C7DA" w14:textId="77777777" w:rsidR="004D7DDC" w:rsidRDefault="004D7DDC" w:rsidP="00056FAD"/>
        </w:tc>
      </w:tr>
    </w:tbl>
    <w:p w14:paraId="0178AF1A" w14:textId="77777777" w:rsidR="0021160D" w:rsidRDefault="0021160D" w:rsidP="0021160D">
      <w:pPr>
        <w:pStyle w:val="ListParagraph"/>
      </w:pPr>
    </w:p>
    <w:p w14:paraId="1121521C" w14:textId="5D19261D" w:rsidR="004D7DDC" w:rsidRDefault="004D7DDC" w:rsidP="004D7DDC">
      <w:pPr>
        <w:pStyle w:val="ListParagraph"/>
        <w:numPr>
          <w:ilvl w:val="0"/>
          <w:numId w:val="10"/>
        </w:numPr>
      </w:pPr>
      <w:r>
        <w:t>For any item where you selected “</w:t>
      </w:r>
      <w:r w:rsidR="00A94FC1">
        <w:t>r</w:t>
      </w:r>
      <w:r>
        <w:t>arely” or “</w:t>
      </w:r>
      <w:r w:rsidR="00A94FC1">
        <w:t>n</w:t>
      </w:r>
      <w:r>
        <w:t>ever,” consider the following questions:</w:t>
      </w:r>
    </w:p>
    <w:p w14:paraId="2F392B1D" w14:textId="2CAC99AE" w:rsidR="004D7DDC" w:rsidRDefault="004D7DDC" w:rsidP="00D668D4">
      <w:pPr>
        <w:pStyle w:val="ListParagraph"/>
        <w:numPr>
          <w:ilvl w:val="1"/>
          <w:numId w:val="10"/>
        </w:numPr>
      </w:pPr>
      <w:r>
        <w:t xml:space="preserve">Is this the case for every peer-to-peer engagement I/we identified? </w:t>
      </w:r>
    </w:p>
    <w:p w14:paraId="588E0265" w14:textId="3FC84D5D" w:rsidR="004D7DDC" w:rsidRDefault="004D7DDC" w:rsidP="00D668D4">
      <w:pPr>
        <w:pStyle w:val="ListParagraph"/>
        <w:numPr>
          <w:ilvl w:val="1"/>
          <w:numId w:val="10"/>
        </w:numPr>
      </w:pPr>
      <w:r>
        <w:t xml:space="preserve">Why might this be the case? </w:t>
      </w:r>
    </w:p>
    <w:p w14:paraId="7A3FBEF8" w14:textId="23EB2455" w:rsidR="004D7DDC" w:rsidRDefault="004D7DDC" w:rsidP="00D668D4">
      <w:pPr>
        <w:pStyle w:val="ListParagraph"/>
        <w:numPr>
          <w:ilvl w:val="1"/>
          <w:numId w:val="10"/>
        </w:numPr>
      </w:pPr>
      <w:r>
        <w:t xml:space="preserve">What do the peer-to-peer engagements I/we identified as effective have in common? </w:t>
      </w:r>
    </w:p>
    <w:p w14:paraId="3B94E8B8" w14:textId="63C93F91" w:rsidR="004D7DDC" w:rsidRDefault="004D7DDC" w:rsidP="00D668D4">
      <w:pPr>
        <w:pStyle w:val="ListParagraph"/>
        <w:numPr>
          <w:ilvl w:val="1"/>
          <w:numId w:val="10"/>
        </w:numPr>
      </w:pPr>
      <w:r>
        <w:t xml:space="preserve">What impact might this have on my/our work? </w:t>
      </w:r>
    </w:p>
    <w:p w14:paraId="47DCB193" w14:textId="6D316F17" w:rsidR="004D7DDC" w:rsidRDefault="004D7DDC" w:rsidP="00D668D4">
      <w:pPr>
        <w:pStyle w:val="ListParagraph"/>
        <w:numPr>
          <w:ilvl w:val="1"/>
          <w:numId w:val="10"/>
        </w:numPr>
      </w:pPr>
      <w:r>
        <w:t xml:space="preserve">What steps do I/we need to take because of this information? </w:t>
      </w:r>
    </w:p>
    <w:p w14:paraId="1C7FB620" w14:textId="77777777" w:rsidR="0021160D" w:rsidRDefault="0021160D" w:rsidP="0021160D"/>
    <w:p w14:paraId="0343C51A" w14:textId="1ABD503F" w:rsidR="0021160D" w:rsidRDefault="0021160D" w:rsidP="0021160D"/>
    <w:p w14:paraId="6BBC3256" w14:textId="4B892461" w:rsidR="0021160D" w:rsidRDefault="0021160D" w:rsidP="0021160D"/>
    <w:p w14:paraId="67458D54" w14:textId="77777777" w:rsidR="0021160D" w:rsidRDefault="0021160D" w:rsidP="0021160D"/>
    <w:p w14:paraId="78952B3E" w14:textId="77777777" w:rsidR="004D7DDC" w:rsidRDefault="004D7DDC" w:rsidP="004D7DDC">
      <w:pPr>
        <w:pStyle w:val="ListParagraph"/>
        <w:numPr>
          <w:ilvl w:val="0"/>
          <w:numId w:val="10"/>
        </w:numPr>
      </w:pPr>
      <w:r>
        <w:t>Watch Arkansas’s</w:t>
      </w:r>
      <w:r w:rsidRPr="00C664CC">
        <w:t xml:space="preserve"> video about </w:t>
      </w:r>
      <w:r>
        <w:t>participating in peer-to-peer engagements</w:t>
      </w:r>
      <w:r w:rsidRPr="00C664CC">
        <w:t xml:space="preserve"> as part of their CLSD work. Consider the following questions</w:t>
      </w:r>
      <w:r>
        <w:t xml:space="preserve">: </w:t>
      </w:r>
    </w:p>
    <w:p w14:paraId="7752AA5F" w14:textId="6B2DBF5F" w:rsidR="0021160D" w:rsidRDefault="004D7DDC" w:rsidP="0021160D">
      <w:pPr>
        <w:pStyle w:val="ListParagraph"/>
        <w:numPr>
          <w:ilvl w:val="1"/>
          <w:numId w:val="10"/>
        </w:numPr>
      </w:pPr>
      <w:r>
        <w:t>What benefits have you gained from participating in or designing peer-to-peer engagements? How are those similar or different from those Arkansas identifies?</w:t>
      </w:r>
    </w:p>
    <w:p w14:paraId="21E52E57" w14:textId="1F08AAC5" w:rsidR="004D7DDC" w:rsidRDefault="004D7DDC" w:rsidP="00D668D4">
      <w:pPr>
        <w:pStyle w:val="ListParagraph"/>
        <w:numPr>
          <w:ilvl w:val="1"/>
          <w:numId w:val="10"/>
        </w:numPr>
      </w:pPr>
      <w:r>
        <w:t xml:space="preserve">What did I/we see in this video that I/we may be able to add to my/our peer-to-peer </w:t>
      </w:r>
      <w:r w:rsidR="00A94FC1">
        <w:t xml:space="preserve">engagement </w:t>
      </w:r>
      <w:r>
        <w:t xml:space="preserve">practice? </w:t>
      </w:r>
    </w:p>
    <w:p w14:paraId="65BF4C09" w14:textId="3FBCB2C8" w:rsidR="00F11601" w:rsidRDefault="004D7DDC" w:rsidP="00D668D4">
      <w:pPr>
        <w:pStyle w:val="ListParagraph"/>
        <w:numPr>
          <w:ilvl w:val="1"/>
          <w:numId w:val="10"/>
        </w:numPr>
      </w:pPr>
      <w:r>
        <w:t>What additional information or resources do I need to complete this work?</w:t>
      </w:r>
    </w:p>
    <w:p w14:paraId="19592433" w14:textId="131BA187" w:rsidR="00E45BFA" w:rsidRPr="002F740E" w:rsidRDefault="00B519FA" w:rsidP="00E45BFA">
      <w:pPr>
        <w:pStyle w:val="ListParagraph"/>
        <w:numPr>
          <w:ilvl w:val="0"/>
          <w:numId w:val="10"/>
        </w:numPr>
      </w:pPr>
      <w:r w:rsidRPr="002F740E">
        <w:t xml:space="preserve">Review the </w:t>
      </w:r>
      <w:r w:rsidR="00446E56">
        <w:t>“</w:t>
      </w:r>
      <w:r w:rsidRPr="002F740E">
        <w:t>Engagement Tool</w:t>
      </w:r>
      <w:r w:rsidR="00446E56">
        <w:t xml:space="preserve">: </w:t>
      </w:r>
      <w:r w:rsidRPr="002F740E">
        <w:t>Champion Identification and Reflection</w:t>
      </w:r>
      <w:r w:rsidR="00446E56">
        <w:t>”</w:t>
      </w:r>
      <w:r w:rsidR="005275C9">
        <w:t xml:space="preserve"> </w:t>
      </w:r>
      <w:r w:rsidR="00446E56">
        <w:t>resource</w:t>
      </w:r>
      <w:r w:rsidRPr="002F740E">
        <w:t>.</w:t>
      </w:r>
      <w:r w:rsidR="00E45BFA" w:rsidRPr="002F740E">
        <w:t xml:space="preserve"> Consider the following questions: </w:t>
      </w:r>
    </w:p>
    <w:p w14:paraId="717207D8" w14:textId="019CF864" w:rsidR="002F740E" w:rsidRPr="002F740E" w:rsidRDefault="005C7008" w:rsidP="00D668D4">
      <w:pPr>
        <w:pStyle w:val="ListParagraph"/>
        <w:numPr>
          <w:ilvl w:val="1"/>
          <w:numId w:val="10"/>
        </w:numPr>
      </w:pPr>
      <w:r w:rsidRPr="002F740E">
        <w:t>Scan the Activities Analysis Matrix on p</w:t>
      </w:r>
      <w:r w:rsidR="00C14E1B" w:rsidRPr="002F740E">
        <w:t>age 2. Which activity and attribute are most important when selecting a champion to parti</w:t>
      </w:r>
      <w:r w:rsidR="00A94FC1">
        <w:t>ci</w:t>
      </w:r>
      <w:r w:rsidR="00C14E1B" w:rsidRPr="002F740E">
        <w:t xml:space="preserve">pate in peer-to-peer learning? </w:t>
      </w:r>
    </w:p>
    <w:p w14:paraId="0AB8C107" w14:textId="4000D635" w:rsidR="00E45BFA" w:rsidRPr="002F740E" w:rsidRDefault="00C14E1B" w:rsidP="00D668D4">
      <w:pPr>
        <w:pStyle w:val="ListParagraph"/>
        <w:numPr>
          <w:ilvl w:val="1"/>
          <w:numId w:val="10"/>
        </w:numPr>
      </w:pPr>
      <w:r w:rsidRPr="002F740E">
        <w:t xml:space="preserve">Why is it important </w:t>
      </w:r>
      <w:r w:rsidR="002F740E" w:rsidRPr="002F740E">
        <w:t xml:space="preserve">to identify a champion </w:t>
      </w:r>
      <w:r w:rsidR="002F740E">
        <w:t>when designing a peer-to-peer learning activity</w:t>
      </w:r>
      <w:r w:rsidR="002F740E" w:rsidRPr="002F740E">
        <w:t xml:space="preserve">? </w:t>
      </w:r>
      <w:r w:rsidR="005C7008" w:rsidRPr="002F740E">
        <w:t xml:space="preserve"> </w:t>
      </w:r>
    </w:p>
    <w:p w14:paraId="63E93546" w14:textId="7B2684BE" w:rsidR="00C549B8" w:rsidRPr="00B800C3" w:rsidRDefault="00E45BFA" w:rsidP="00C549B8">
      <w:pPr>
        <w:pStyle w:val="ListParagraph"/>
        <w:numPr>
          <w:ilvl w:val="1"/>
          <w:numId w:val="10"/>
        </w:numPr>
      </w:pPr>
      <w:r>
        <w:t>What components of this resource can I/we use in my/our practice?</w:t>
      </w:r>
    </w:p>
    <w:sectPr w:rsidR="00C549B8" w:rsidRPr="00B800C3">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53F1" w14:textId="77777777" w:rsidR="00FA19B3" w:rsidRDefault="00FA19B3" w:rsidP="00201452">
      <w:pPr>
        <w:spacing w:after="0" w:line="240" w:lineRule="auto"/>
      </w:pPr>
      <w:r>
        <w:separator/>
      </w:r>
    </w:p>
  </w:endnote>
  <w:endnote w:type="continuationSeparator" w:id="0">
    <w:p w14:paraId="096C57B3" w14:textId="77777777" w:rsidR="00FA19B3" w:rsidRDefault="00FA19B3" w:rsidP="0020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8140519"/>
      <w:docPartObj>
        <w:docPartGallery w:val="Page Numbers (Bottom of Page)"/>
        <w:docPartUnique/>
      </w:docPartObj>
    </w:sdtPr>
    <w:sdtEndPr>
      <w:rPr>
        <w:rStyle w:val="PageNumber"/>
      </w:rPr>
    </w:sdtEndPr>
    <w:sdtContent>
      <w:p w14:paraId="06956379" w14:textId="72671714" w:rsidR="00201452" w:rsidRDefault="00201452" w:rsidP="00BE20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322E7">
          <w:rPr>
            <w:rStyle w:val="PageNumber"/>
            <w:noProof/>
          </w:rPr>
          <w:t>1</w:t>
        </w:r>
        <w:r>
          <w:rPr>
            <w:rStyle w:val="PageNumber"/>
          </w:rPr>
          <w:fldChar w:fldCharType="end"/>
        </w:r>
      </w:p>
    </w:sdtContent>
  </w:sdt>
  <w:p w14:paraId="627B3530" w14:textId="77777777" w:rsidR="00201452" w:rsidRDefault="00201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7579468"/>
      <w:docPartObj>
        <w:docPartGallery w:val="Page Numbers (Bottom of Page)"/>
        <w:docPartUnique/>
      </w:docPartObj>
    </w:sdtPr>
    <w:sdtEndPr>
      <w:rPr>
        <w:rStyle w:val="PageNumber"/>
      </w:rPr>
    </w:sdtEndPr>
    <w:sdtContent>
      <w:p w14:paraId="0752612E" w14:textId="2CDBDDA9" w:rsidR="00201452" w:rsidRDefault="00201452" w:rsidP="00BE20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EBC9304" w14:textId="77777777" w:rsidR="00201452" w:rsidRDefault="00201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0648" w14:textId="77777777" w:rsidR="00FA19B3" w:rsidRDefault="00FA19B3" w:rsidP="00201452">
      <w:pPr>
        <w:spacing w:after="0" w:line="240" w:lineRule="auto"/>
      </w:pPr>
      <w:r>
        <w:separator/>
      </w:r>
    </w:p>
  </w:footnote>
  <w:footnote w:type="continuationSeparator" w:id="0">
    <w:p w14:paraId="4D8B58B0" w14:textId="77777777" w:rsidR="00FA19B3" w:rsidRDefault="00FA19B3" w:rsidP="0020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C9F1" w14:textId="3CDE3962" w:rsidR="00D01FCB" w:rsidRDefault="00D01FCB">
    <w:pPr>
      <w:pStyle w:val="Header"/>
    </w:pPr>
    <w:r>
      <w:rPr>
        <w:noProof/>
      </w:rPr>
      <w:drawing>
        <wp:anchor distT="0" distB="0" distL="114300" distR="114300" simplePos="0" relativeHeight="251659264" behindDoc="1" locked="0" layoutInCell="1" allowOverlap="1" wp14:anchorId="344C3753" wp14:editId="1147FBEB">
          <wp:simplePos x="0" y="0"/>
          <wp:positionH relativeFrom="page">
            <wp:posOffset>19456</wp:posOffset>
          </wp:positionH>
          <wp:positionV relativeFrom="page">
            <wp:posOffset>-29183</wp:posOffset>
          </wp:positionV>
          <wp:extent cx="7774755" cy="10061448"/>
          <wp:effectExtent l="0" t="0" r="0" b="0"/>
          <wp:wrapNone/>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1"/>
                  <a:stretch>
                    <a:fillRect/>
                  </a:stretch>
                </pic:blipFill>
                <pic:spPr>
                  <a:xfrm>
                    <a:off x="0" y="0"/>
                    <a:ext cx="7774755" cy="100614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24AD"/>
    <w:multiLevelType w:val="hybridMultilevel"/>
    <w:tmpl w:val="6678717A"/>
    <w:lvl w:ilvl="0" w:tplc="ECFE6BEA">
      <w:start w:val="1"/>
      <w:numFmt w:val="decimal"/>
      <w:lvlText w:val="%1."/>
      <w:lvlJc w:val="left"/>
      <w:pPr>
        <w:tabs>
          <w:tab w:val="num" w:pos="720"/>
        </w:tabs>
        <w:ind w:left="720" w:hanging="360"/>
      </w:pPr>
    </w:lvl>
    <w:lvl w:ilvl="1" w:tplc="6BC626B2" w:tentative="1">
      <w:start w:val="1"/>
      <w:numFmt w:val="decimal"/>
      <w:lvlText w:val="%2."/>
      <w:lvlJc w:val="left"/>
      <w:pPr>
        <w:tabs>
          <w:tab w:val="num" w:pos="1440"/>
        </w:tabs>
        <w:ind w:left="1440" w:hanging="360"/>
      </w:pPr>
    </w:lvl>
    <w:lvl w:ilvl="2" w:tplc="F3EEA24A" w:tentative="1">
      <w:start w:val="1"/>
      <w:numFmt w:val="decimal"/>
      <w:lvlText w:val="%3."/>
      <w:lvlJc w:val="left"/>
      <w:pPr>
        <w:tabs>
          <w:tab w:val="num" w:pos="2160"/>
        </w:tabs>
        <w:ind w:left="2160" w:hanging="360"/>
      </w:pPr>
    </w:lvl>
    <w:lvl w:ilvl="3" w:tplc="97C60CE0" w:tentative="1">
      <w:start w:val="1"/>
      <w:numFmt w:val="decimal"/>
      <w:lvlText w:val="%4."/>
      <w:lvlJc w:val="left"/>
      <w:pPr>
        <w:tabs>
          <w:tab w:val="num" w:pos="2880"/>
        </w:tabs>
        <w:ind w:left="2880" w:hanging="360"/>
      </w:pPr>
    </w:lvl>
    <w:lvl w:ilvl="4" w:tplc="2CDC6B96" w:tentative="1">
      <w:start w:val="1"/>
      <w:numFmt w:val="decimal"/>
      <w:lvlText w:val="%5."/>
      <w:lvlJc w:val="left"/>
      <w:pPr>
        <w:tabs>
          <w:tab w:val="num" w:pos="3600"/>
        </w:tabs>
        <w:ind w:left="3600" w:hanging="360"/>
      </w:pPr>
    </w:lvl>
    <w:lvl w:ilvl="5" w:tplc="B3764286" w:tentative="1">
      <w:start w:val="1"/>
      <w:numFmt w:val="decimal"/>
      <w:lvlText w:val="%6."/>
      <w:lvlJc w:val="left"/>
      <w:pPr>
        <w:tabs>
          <w:tab w:val="num" w:pos="4320"/>
        </w:tabs>
        <w:ind w:left="4320" w:hanging="360"/>
      </w:pPr>
    </w:lvl>
    <w:lvl w:ilvl="6" w:tplc="7470650A" w:tentative="1">
      <w:start w:val="1"/>
      <w:numFmt w:val="decimal"/>
      <w:lvlText w:val="%7."/>
      <w:lvlJc w:val="left"/>
      <w:pPr>
        <w:tabs>
          <w:tab w:val="num" w:pos="5040"/>
        </w:tabs>
        <w:ind w:left="5040" w:hanging="360"/>
      </w:pPr>
    </w:lvl>
    <w:lvl w:ilvl="7" w:tplc="CA8AAA24" w:tentative="1">
      <w:start w:val="1"/>
      <w:numFmt w:val="decimal"/>
      <w:lvlText w:val="%8."/>
      <w:lvlJc w:val="left"/>
      <w:pPr>
        <w:tabs>
          <w:tab w:val="num" w:pos="5760"/>
        </w:tabs>
        <w:ind w:left="5760" w:hanging="360"/>
      </w:pPr>
    </w:lvl>
    <w:lvl w:ilvl="8" w:tplc="BF000CE2" w:tentative="1">
      <w:start w:val="1"/>
      <w:numFmt w:val="decimal"/>
      <w:lvlText w:val="%9."/>
      <w:lvlJc w:val="left"/>
      <w:pPr>
        <w:tabs>
          <w:tab w:val="num" w:pos="6480"/>
        </w:tabs>
        <w:ind w:left="6480" w:hanging="360"/>
      </w:pPr>
    </w:lvl>
  </w:abstractNum>
  <w:abstractNum w:abstractNumId="1" w15:restartNumberingAfterBreak="0">
    <w:nsid w:val="24E822E1"/>
    <w:multiLevelType w:val="hybridMultilevel"/>
    <w:tmpl w:val="701A0E28"/>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2FBA25BE"/>
    <w:multiLevelType w:val="hybridMultilevel"/>
    <w:tmpl w:val="4E1039F2"/>
    <w:lvl w:ilvl="0" w:tplc="753866C2">
      <w:start w:val="1"/>
      <w:numFmt w:val="decimal"/>
      <w:lvlText w:val="%1."/>
      <w:lvlJc w:val="left"/>
      <w:pPr>
        <w:tabs>
          <w:tab w:val="num" w:pos="720"/>
        </w:tabs>
        <w:ind w:left="720" w:hanging="360"/>
      </w:pPr>
    </w:lvl>
    <w:lvl w:ilvl="1" w:tplc="99AE2216" w:tentative="1">
      <w:start w:val="1"/>
      <w:numFmt w:val="decimal"/>
      <w:lvlText w:val="%2."/>
      <w:lvlJc w:val="left"/>
      <w:pPr>
        <w:tabs>
          <w:tab w:val="num" w:pos="1440"/>
        </w:tabs>
        <w:ind w:left="1440" w:hanging="360"/>
      </w:pPr>
    </w:lvl>
    <w:lvl w:ilvl="2" w:tplc="29EA7720" w:tentative="1">
      <w:start w:val="1"/>
      <w:numFmt w:val="decimal"/>
      <w:lvlText w:val="%3."/>
      <w:lvlJc w:val="left"/>
      <w:pPr>
        <w:tabs>
          <w:tab w:val="num" w:pos="2160"/>
        </w:tabs>
        <w:ind w:left="2160" w:hanging="360"/>
      </w:pPr>
    </w:lvl>
    <w:lvl w:ilvl="3" w:tplc="65D87036" w:tentative="1">
      <w:start w:val="1"/>
      <w:numFmt w:val="decimal"/>
      <w:lvlText w:val="%4."/>
      <w:lvlJc w:val="left"/>
      <w:pPr>
        <w:tabs>
          <w:tab w:val="num" w:pos="2880"/>
        </w:tabs>
        <w:ind w:left="2880" w:hanging="360"/>
      </w:pPr>
    </w:lvl>
    <w:lvl w:ilvl="4" w:tplc="368273FC" w:tentative="1">
      <w:start w:val="1"/>
      <w:numFmt w:val="decimal"/>
      <w:lvlText w:val="%5."/>
      <w:lvlJc w:val="left"/>
      <w:pPr>
        <w:tabs>
          <w:tab w:val="num" w:pos="3600"/>
        </w:tabs>
        <w:ind w:left="3600" w:hanging="360"/>
      </w:pPr>
    </w:lvl>
    <w:lvl w:ilvl="5" w:tplc="22B6F5CE" w:tentative="1">
      <w:start w:val="1"/>
      <w:numFmt w:val="decimal"/>
      <w:lvlText w:val="%6."/>
      <w:lvlJc w:val="left"/>
      <w:pPr>
        <w:tabs>
          <w:tab w:val="num" w:pos="4320"/>
        </w:tabs>
        <w:ind w:left="4320" w:hanging="360"/>
      </w:pPr>
    </w:lvl>
    <w:lvl w:ilvl="6" w:tplc="990AC4AC" w:tentative="1">
      <w:start w:val="1"/>
      <w:numFmt w:val="decimal"/>
      <w:lvlText w:val="%7."/>
      <w:lvlJc w:val="left"/>
      <w:pPr>
        <w:tabs>
          <w:tab w:val="num" w:pos="5040"/>
        </w:tabs>
        <w:ind w:left="5040" w:hanging="360"/>
      </w:pPr>
    </w:lvl>
    <w:lvl w:ilvl="7" w:tplc="8C145BC2" w:tentative="1">
      <w:start w:val="1"/>
      <w:numFmt w:val="decimal"/>
      <w:lvlText w:val="%8."/>
      <w:lvlJc w:val="left"/>
      <w:pPr>
        <w:tabs>
          <w:tab w:val="num" w:pos="5760"/>
        </w:tabs>
        <w:ind w:left="5760" w:hanging="360"/>
      </w:pPr>
    </w:lvl>
    <w:lvl w:ilvl="8" w:tplc="B25867CC" w:tentative="1">
      <w:start w:val="1"/>
      <w:numFmt w:val="decimal"/>
      <w:lvlText w:val="%9."/>
      <w:lvlJc w:val="left"/>
      <w:pPr>
        <w:tabs>
          <w:tab w:val="num" w:pos="6480"/>
        </w:tabs>
        <w:ind w:left="6480" w:hanging="360"/>
      </w:pPr>
    </w:lvl>
  </w:abstractNum>
  <w:abstractNum w:abstractNumId="3" w15:restartNumberingAfterBreak="0">
    <w:nsid w:val="33E47D86"/>
    <w:multiLevelType w:val="hybridMultilevel"/>
    <w:tmpl w:val="4E1039F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37EC0645"/>
    <w:multiLevelType w:val="hybridMultilevel"/>
    <w:tmpl w:val="9FA02B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387BC2"/>
    <w:multiLevelType w:val="hybridMultilevel"/>
    <w:tmpl w:val="9FA02B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1128F5"/>
    <w:multiLevelType w:val="hybridMultilevel"/>
    <w:tmpl w:val="9FA02B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AAA76B5"/>
    <w:multiLevelType w:val="hybridMultilevel"/>
    <w:tmpl w:val="9FA02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2D43E"/>
    <w:multiLevelType w:val="hybridMultilevel"/>
    <w:tmpl w:val="288CFE2C"/>
    <w:lvl w:ilvl="0" w:tplc="0409000F">
      <w:start w:val="1"/>
      <w:numFmt w:val="decimal"/>
      <w:lvlText w:val="%1."/>
      <w:lvlJc w:val="left"/>
      <w:pPr>
        <w:ind w:left="720" w:hanging="360"/>
      </w:pPr>
      <w:rPr>
        <w:rFonts w:hint="default"/>
      </w:rPr>
    </w:lvl>
    <w:lvl w:ilvl="1" w:tplc="629C9AEC">
      <w:start w:val="1"/>
      <w:numFmt w:val="bullet"/>
      <w:lvlText w:val="o"/>
      <w:lvlJc w:val="left"/>
      <w:pPr>
        <w:ind w:left="1440" w:hanging="360"/>
      </w:pPr>
      <w:rPr>
        <w:rFonts w:ascii="Courier New" w:hAnsi="Courier New" w:hint="default"/>
      </w:rPr>
    </w:lvl>
    <w:lvl w:ilvl="2" w:tplc="C742DB6C">
      <w:start w:val="1"/>
      <w:numFmt w:val="bullet"/>
      <w:lvlText w:val=""/>
      <w:lvlJc w:val="left"/>
      <w:pPr>
        <w:ind w:left="2160" w:hanging="360"/>
      </w:pPr>
      <w:rPr>
        <w:rFonts w:ascii="Wingdings" w:hAnsi="Wingdings" w:hint="default"/>
      </w:rPr>
    </w:lvl>
    <w:lvl w:ilvl="3" w:tplc="6E60C7C6">
      <w:start w:val="1"/>
      <w:numFmt w:val="bullet"/>
      <w:lvlText w:val=""/>
      <w:lvlJc w:val="left"/>
      <w:pPr>
        <w:ind w:left="2880" w:hanging="360"/>
      </w:pPr>
      <w:rPr>
        <w:rFonts w:ascii="Symbol" w:hAnsi="Symbol" w:hint="default"/>
      </w:rPr>
    </w:lvl>
    <w:lvl w:ilvl="4" w:tplc="9B4AF3F0">
      <w:start w:val="1"/>
      <w:numFmt w:val="bullet"/>
      <w:lvlText w:val="o"/>
      <w:lvlJc w:val="left"/>
      <w:pPr>
        <w:ind w:left="3600" w:hanging="360"/>
      </w:pPr>
      <w:rPr>
        <w:rFonts w:ascii="Courier New" w:hAnsi="Courier New" w:hint="default"/>
      </w:rPr>
    </w:lvl>
    <w:lvl w:ilvl="5" w:tplc="D70C616C">
      <w:start w:val="1"/>
      <w:numFmt w:val="bullet"/>
      <w:lvlText w:val=""/>
      <w:lvlJc w:val="left"/>
      <w:pPr>
        <w:ind w:left="4320" w:hanging="360"/>
      </w:pPr>
      <w:rPr>
        <w:rFonts w:ascii="Wingdings" w:hAnsi="Wingdings" w:hint="default"/>
      </w:rPr>
    </w:lvl>
    <w:lvl w:ilvl="6" w:tplc="FAB81CB8">
      <w:start w:val="1"/>
      <w:numFmt w:val="bullet"/>
      <w:lvlText w:val=""/>
      <w:lvlJc w:val="left"/>
      <w:pPr>
        <w:ind w:left="5040" w:hanging="360"/>
      </w:pPr>
      <w:rPr>
        <w:rFonts w:ascii="Symbol" w:hAnsi="Symbol" w:hint="default"/>
      </w:rPr>
    </w:lvl>
    <w:lvl w:ilvl="7" w:tplc="1BF4D726">
      <w:start w:val="1"/>
      <w:numFmt w:val="bullet"/>
      <w:lvlText w:val="o"/>
      <w:lvlJc w:val="left"/>
      <w:pPr>
        <w:ind w:left="5760" w:hanging="360"/>
      </w:pPr>
      <w:rPr>
        <w:rFonts w:ascii="Courier New" w:hAnsi="Courier New" w:hint="default"/>
      </w:rPr>
    </w:lvl>
    <w:lvl w:ilvl="8" w:tplc="88EAE412">
      <w:start w:val="1"/>
      <w:numFmt w:val="bullet"/>
      <w:lvlText w:val=""/>
      <w:lvlJc w:val="left"/>
      <w:pPr>
        <w:ind w:left="6480" w:hanging="360"/>
      </w:pPr>
      <w:rPr>
        <w:rFonts w:ascii="Wingdings" w:hAnsi="Wingdings" w:hint="default"/>
      </w:rPr>
    </w:lvl>
  </w:abstractNum>
  <w:abstractNum w:abstractNumId="9" w15:restartNumberingAfterBreak="0">
    <w:nsid w:val="7BDF76DB"/>
    <w:multiLevelType w:val="hybridMultilevel"/>
    <w:tmpl w:val="607E447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num w:numId="1" w16cid:durableId="924147613">
    <w:abstractNumId w:val="8"/>
  </w:num>
  <w:num w:numId="2" w16cid:durableId="267855240">
    <w:abstractNumId w:val="0"/>
  </w:num>
  <w:num w:numId="3" w16cid:durableId="1568611180">
    <w:abstractNumId w:val="1"/>
  </w:num>
  <w:num w:numId="4" w16cid:durableId="2134277689">
    <w:abstractNumId w:val="9"/>
  </w:num>
  <w:num w:numId="5" w16cid:durableId="1709797162">
    <w:abstractNumId w:val="7"/>
  </w:num>
  <w:num w:numId="6" w16cid:durableId="1163473973">
    <w:abstractNumId w:val="2"/>
  </w:num>
  <w:num w:numId="7" w16cid:durableId="1175682774">
    <w:abstractNumId w:val="3"/>
  </w:num>
  <w:num w:numId="8" w16cid:durableId="204876411">
    <w:abstractNumId w:val="5"/>
  </w:num>
  <w:num w:numId="9" w16cid:durableId="1928151419">
    <w:abstractNumId w:val="6"/>
  </w:num>
  <w:num w:numId="10" w16cid:durableId="1185093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AC7B20"/>
    <w:rsid w:val="00086C74"/>
    <w:rsid w:val="000B1FA4"/>
    <w:rsid w:val="000F30DA"/>
    <w:rsid w:val="001100B7"/>
    <w:rsid w:val="00123290"/>
    <w:rsid w:val="00132A8C"/>
    <w:rsid w:val="00162FCF"/>
    <w:rsid w:val="00164225"/>
    <w:rsid w:val="00170BE1"/>
    <w:rsid w:val="001A5238"/>
    <w:rsid w:val="001D2333"/>
    <w:rsid w:val="001F4F52"/>
    <w:rsid w:val="00201452"/>
    <w:rsid w:val="0021160D"/>
    <w:rsid w:val="0028287A"/>
    <w:rsid w:val="00286B35"/>
    <w:rsid w:val="002A06E7"/>
    <w:rsid w:val="002D3FC5"/>
    <w:rsid w:val="002D7473"/>
    <w:rsid w:val="002F740E"/>
    <w:rsid w:val="00312B4B"/>
    <w:rsid w:val="00343383"/>
    <w:rsid w:val="00353C2D"/>
    <w:rsid w:val="00376D7D"/>
    <w:rsid w:val="003E71D3"/>
    <w:rsid w:val="003F2F88"/>
    <w:rsid w:val="00446E56"/>
    <w:rsid w:val="00495E25"/>
    <w:rsid w:val="004D7DDC"/>
    <w:rsid w:val="00514215"/>
    <w:rsid w:val="005275C9"/>
    <w:rsid w:val="00550859"/>
    <w:rsid w:val="0056573C"/>
    <w:rsid w:val="005663F4"/>
    <w:rsid w:val="00574BA5"/>
    <w:rsid w:val="00585E41"/>
    <w:rsid w:val="005A688F"/>
    <w:rsid w:val="005C7008"/>
    <w:rsid w:val="005D10FF"/>
    <w:rsid w:val="006014AB"/>
    <w:rsid w:val="00655860"/>
    <w:rsid w:val="00655FB2"/>
    <w:rsid w:val="007004F7"/>
    <w:rsid w:val="0070591E"/>
    <w:rsid w:val="00712A8C"/>
    <w:rsid w:val="00721B2A"/>
    <w:rsid w:val="00735654"/>
    <w:rsid w:val="00735A25"/>
    <w:rsid w:val="007620C4"/>
    <w:rsid w:val="00786829"/>
    <w:rsid w:val="007927D4"/>
    <w:rsid w:val="008A7EA4"/>
    <w:rsid w:val="008B3E31"/>
    <w:rsid w:val="008E43C6"/>
    <w:rsid w:val="008F50FE"/>
    <w:rsid w:val="009061C0"/>
    <w:rsid w:val="00933987"/>
    <w:rsid w:val="00937F78"/>
    <w:rsid w:val="00960586"/>
    <w:rsid w:val="0096424F"/>
    <w:rsid w:val="00A2458F"/>
    <w:rsid w:val="00A40253"/>
    <w:rsid w:val="00A75C22"/>
    <w:rsid w:val="00A7700B"/>
    <w:rsid w:val="00A93C67"/>
    <w:rsid w:val="00A94FC1"/>
    <w:rsid w:val="00AD2FEC"/>
    <w:rsid w:val="00AD5278"/>
    <w:rsid w:val="00AF178C"/>
    <w:rsid w:val="00B45C03"/>
    <w:rsid w:val="00B519FA"/>
    <w:rsid w:val="00B522A4"/>
    <w:rsid w:val="00B52BF6"/>
    <w:rsid w:val="00B74FBD"/>
    <w:rsid w:val="00B800C3"/>
    <w:rsid w:val="00BA1226"/>
    <w:rsid w:val="00BE596A"/>
    <w:rsid w:val="00BE76F8"/>
    <w:rsid w:val="00C14E1B"/>
    <w:rsid w:val="00C34E09"/>
    <w:rsid w:val="00C549B8"/>
    <w:rsid w:val="00C664CC"/>
    <w:rsid w:val="00CA560E"/>
    <w:rsid w:val="00CB5E1B"/>
    <w:rsid w:val="00CB7800"/>
    <w:rsid w:val="00CD4039"/>
    <w:rsid w:val="00D01FCB"/>
    <w:rsid w:val="00D13DF4"/>
    <w:rsid w:val="00D3383D"/>
    <w:rsid w:val="00D41522"/>
    <w:rsid w:val="00D465A6"/>
    <w:rsid w:val="00D668D4"/>
    <w:rsid w:val="00D95846"/>
    <w:rsid w:val="00DC51E0"/>
    <w:rsid w:val="00E45BFA"/>
    <w:rsid w:val="00E5214C"/>
    <w:rsid w:val="00E62685"/>
    <w:rsid w:val="00EC73D1"/>
    <w:rsid w:val="00EE1953"/>
    <w:rsid w:val="00F0380C"/>
    <w:rsid w:val="00F0750E"/>
    <w:rsid w:val="00F11601"/>
    <w:rsid w:val="00F322E7"/>
    <w:rsid w:val="00F514F8"/>
    <w:rsid w:val="00F73095"/>
    <w:rsid w:val="00F928E3"/>
    <w:rsid w:val="00FA19B3"/>
    <w:rsid w:val="00FC5CA0"/>
    <w:rsid w:val="138B9863"/>
    <w:rsid w:val="1C46A53C"/>
    <w:rsid w:val="31AC7B20"/>
    <w:rsid w:val="6B21B1C1"/>
    <w:rsid w:val="7E77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7B20"/>
  <w15:chartTrackingRefBased/>
  <w15:docId w15:val="{48480C88-7932-4ABF-B391-ACCE70B7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EE1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1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452"/>
  </w:style>
  <w:style w:type="paragraph" w:styleId="Footer">
    <w:name w:val="footer"/>
    <w:basedOn w:val="Normal"/>
    <w:link w:val="FooterChar"/>
    <w:uiPriority w:val="99"/>
    <w:unhideWhenUsed/>
    <w:rsid w:val="00201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452"/>
  </w:style>
  <w:style w:type="character" w:styleId="PageNumber">
    <w:name w:val="page number"/>
    <w:basedOn w:val="DefaultParagraphFont"/>
    <w:uiPriority w:val="99"/>
    <w:semiHidden/>
    <w:unhideWhenUsed/>
    <w:rsid w:val="00201452"/>
  </w:style>
  <w:style w:type="paragraph" w:styleId="Revision">
    <w:name w:val="Revision"/>
    <w:hidden/>
    <w:uiPriority w:val="99"/>
    <w:semiHidden/>
    <w:rsid w:val="00D668D4"/>
    <w:pPr>
      <w:spacing w:after="0" w:line="240" w:lineRule="auto"/>
    </w:pPr>
  </w:style>
  <w:style w:type="character" w:styleId="CommentReference">
    <w:name w:val="annotation reference"/>
    <w:basedOn w:val="DefaultParagraphFont"/>
    <w:uiPriority w:val="99"/>
    <w:semiHidden/>
    <w:unhideWhenUsed/>
    <w:rsid w:val="005275C9"/>
    <w:rPr>
      <w:sz w:val="16"/>
      <w:szCs w:val="16"/>
    </w:rPr>
  </w:style>
  <w:style w:type="paragraph" w:styleId="CommentText">
    <w:name w:val="annotation text"/>
    <w:basedOn w:val="Normal"/>
    <w:link w:val="CommentTextChar"/>
    <w:uiPriority w:val="99"/>
    <w:unhideWhenUsed/>
    <w:rsid w:val="005275C9"/>
    <w:pPr>
      <w:spacing w:line="240" w:lineRule="auto"/>
    </w:pPr>
    <w:rPr>
      <w:sz w:val="20"/>
      <w:szCs w:val="20"/>
    </w:rPr>
  </w:style>
  <w:style w:type="character" w:customStyle="1" w:styleId="CommentTextChar">
    <w:name w:val="Comment Text Char"/>
    <w:basedOn w:val="DefaultParagraphFont"/>
    <w:link w:val="CommentText"/>
    <w:uiPriority w:val="99"/>
    <w:rsid w:val="005275C9"/>
    <w:rPr>
      <w:sz w:val="20"/>
      <w:szCs w:val="20"/>
    </w:rPr>
  </w:style>
  <w:style w:type="paragraph" w:styleId="CommentSubject">
    <w:name w:val="annotation subject"/>
    <w:basedOn w:val="CommentText"/>
    <w:next w:val="CommentText"/>
    <w:link w:val="CommentSubjectChar"/>
    <w:uiPriority w:val="99"/>
    <w:semiHidden/>
    <w:unhideWhenUsed/>
    <w:rsid w:val="005275C9"/>
    <w:rPr>
      <w:b/>
      <w:bCs/>
    </w:rPr>
  </w:style>
  <w:style w:type="character" w:customStyle="1" w:styleId="CommentSubjectChar">
    <w:name w:val="Comment Subject Char"/>
    <w:basedOn w:val="CommentTextChar"/>
    <w:link w:val="CommentSubject"/>
    <w:uiPriority w:val="99"/>
    <w:semiHidden/>
    <w:rsid w:val="005275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1073">
      <w:bodyDiv w:val="1"/>
      <w:marLeft w:val="0"/>
      <w:marRight w:val="0"/>
      <w:marTop w:val="0"/>
      <w:marBottom w:val="0"/>
      <w:divBdr>
        <w:top w:val="none" w:sz="0" w:space="0" w:color="auto"/>
        <w:left w:val="none" w:sz="0" w:space="0" w:color="auto"/>
        <w:bottom w:val="none" w:sz="0" w:space="0" w:color="auto"/>
        <w:right w:val="none" w:sz="0" w:space="0" w:color="auto"/>
      </w:divBdr>
      <w:divsChild>
        <w:div w:id="1245988256">
          <w:marLeft w:val="806"/>
          <w:marRight w:val="0"/>
          <w:marTop w:val="200"/>
          <w:marBottom w:val="0"/>
          <w:divBdr>
            <w:top w:val="none" w:sz="0" w:space="0" w:color="auto"/>
            <w:left w:val="none" w:sz="0" w:space="0" w:color="auto"/>
            <w:bottom w:val="none" w:sz="0" w:space="0" w:color="auto"/>
            <w:right w:val="none" w:sz="0" w:space="0" w:color="auto"/>
          </w:divBdr>
        </w:div>
        <w:div w:id="187834757">
          <w:marLeft w:val="806"/>
          <w:marRight w:val="0"/>
          <w:marTop w:val="200"/>
          <w:marBottom w:val="0"/>
          <w:divBdr>
            <w:top w:val="none" w:sz="0" w:space="0" w:color="auto"/>
            <w:left w:val="none" w:sz="0" w:space="0" w:color="auto"/>
            <w:bottom w:val="none" w:sz="0" w:space="0" w:color="auto"/>
            <w:right w:val="none" w:sz="0" w:space="0" w:color="auto"/>
          </w:divBdr>
        </w:div>
        <w:div w:id="1615870665">
          <w:marLeft w:val="806"/>
          <w:marRight w:val="0"/>
          <w:marTop w:val="200"/>
          <w:marBottom w:val="0"/>
          <w:divBdr>
            <w:top w:val="none" w:sz="0" w:space="0" w:color="auto"/>
            <w:left w:val="none" w:sz="0" w:space="0" w:color="auto"/>
            <w:bottom w:val="none" w:sz="0" w:space="0" w:color="auto"/>
            <w:right w:val="none" w:sz="0" w:space="0" w:color="auto"/>
          </w:divBdr>
        </w:div>
        <w:div w:id="742602901">
          <w:marLeft w:val="806"/>
          <w:marRight w:val="0"/>
          <w:marTop w:val="200"/>
          <w:marBottom w:val="0"/>
          <w:divBdr>
            <w:top w:val="none" w:sz="0" w:space="0" w:color="auto"/>
            <w:left w:val="none" w:sz="0" w:space="0" w:color="auto"/>
            <w:bottom w:val="none" w:sz="0" w:space="0" w:color="auto"/>
            <w:right w:val="none" w:sz="0" w:space="0" w:color="auto"/>
          </w:divBdr>
        </w:div>
        <w:div w:id="1948155043">
          <w:marLeft w:val="806"/>
          <w:marRight w:val="0"/>
          <w:marTop w:val="200"/>
          <w:marBottom w:val="0"/>
          <w:divBdr>
            <w:top w:val="none" w:sz="0" w:space="0" w:color="auto"/>
            <w:left w:val="none" w:sz="0" w:space="0" w:color="auto"/>
            <w:bottom w:val="none" w:sz="0" w:space="0" w:color="auto"/>
            <w:right w:val="none" w:sz="0" w:space="0" w:color="auto"/>
          </w:divBdr>
        </w:div>
      </w:divsChild>
    </w:div>
    <w:div w:id="1639458025">
      <w:bodyDiv w:val="1"/>
      <w:marLeft w:val="0"/>
      <w:marRight w:val="0"/>
      <w:marTop w:val="0"/>
      <w:marBottom w:val="0"/>
      <w:divBdr>
        <w:top w:val="none" w:sz="0" w:space="0" w:color="auto"/>
        <w:left w:val="none" w:sz="0" w:space="0" w:color="auto"/>
        <w:bottom w:val="none" w:sz="0" w:space="0" w:color="auto"/>
        <w:right w:val="none" w:sz="0" w:space="0" w:color="auto"/>
      </w:divBdr>
      <w:divsChild>
        <w:div w:id="855389176">
          <w:marLeft w:val="806"/>
          <w:marRight w:val="0"/>
          <w:marTop w:val="200"/>
          <w:marBottom w:val="0"/>
          <w:divBdr>
            <w:top w:val="none" w:sz="0" w:space="0" w:color="auto"/>
            <w:left w:val="none" w:sz="0" w:space="0" w:color="auto"/>
            <w:bottom w:val="none" w:sz="0" w:space="0" w:color="auto"/>
            <w:right w:val="none" w:sz="0" w:space="0" w:color="auto"/>
          </w:divBdr>
        </w:div>
        <w:div w:id="911812449">
          <w:marLeft w:val="806"/>
          <w:marRight w:val="0"/>
          <w:marTop w:val="200"/>
          <w:marBottom w:val="0"/>
          <w:divBdr>
            <w:top w:val="none" w:sz="0" w:space="0" w:color="auto"/>
            <w:left w:val="none" w:sz="0" w:space="0" w:color="auto"/>
            <w:bottom w:val="none" w:sz="0" w:space="0" w:color="auto"/>
            <w:right w:val="none" w:sz="0" w:space="0" w:color="auto"/>
          </w:divBdr>
        </w:div>
        <w:div w:id="14233810">
          <w:marLeft w:val="806"/>
          <w:marRight w:val="0"/>
          <w:marTop w:val="200"/>
          <w:marBottom w:val="0"/>
          <w:divBdr>
            <w:top w:val="none" w:sz="0" w:space="0" w:color="auto"/>
            <w:left w:val="none" w:sz="0" w:space="0" w:color="auto"/>
            <w:bottom w:val="none" w:sz="0" w:space="0" w:color="auto"/>
            <w:right w:val="none" w:sz="0" w:space="0" w:color="auto"/>
          </w:divBdr>
        </w:div>
        <w:div w:id="1992294484">
          <w:marLeft w:val="806"/>
          <w:marRight w:val="0"/>
          <w:marTop w:val="200"/>
          <w:marBottom w:val="0"/>
          <w:divBdr>
            <w:top w:val="none" w:sz="0" w:space="0" w:color="auto"/>
            <w:left w:val="none" w:sz="0" w:space="0" w:color="auto"/>
            <w:bottom w:val="none" w:sz="0" w:space="0" w:color="auto"/>
            <w:right w:val="none" w:sz="0" w:space="0" w:color="auto"/>
          </w:divBdr>
        </w:div>
        <w:div w:id="1155687423">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DBB4B4B8CCF4699F4AE3BADB9AC25" ma:contentTypeVersion="16" ma:contentTypeDescription="Create a new document." ma:contentTypeScope="" ma:versionID="fbce3dfc4f71898f15b63fbd6b6bf3cb">
  <xsd:schema xmlns:xsd="http://www.w3.org/2001/XMLSchema" xmlns:xs="http://www.w3.org/2001/XMLSchema" xmlns:p="http://schemas.microsoft.com/office/2006/metadata/properties" xmlns:ns2="eac8118a-994d-4da2-9145-9857746ff2f5" xmlns:ns3="cb24eb76-2cd2-4bdf-8c53-6e65483414f2" targetNamespace="http://schemas.microsoft.com/office/2006/metadata/properties" ma:root="true" ma:fieldsID="39207ee85c5bfc4ac9625eb7fa3c080d" ns2:_="" ns3:_="">
    <xsd:import namespace="eac8118a-994d-4da2-9145-9857746ff2f5"/>
    <xsd:import namespace="cb24eb76-2cd2-4bdf-8c53-6e65483414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118a-994d-4da2-9145-9857746ff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7ce0f63-8c60-4528-992a-d6938baa58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24eb76-2cd2-4bdf-8c53-6e65483414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1075c-b2d9-4483-98cf-ce61202a6a1a}" ma:internalName="TaxCatchAll" ma:showField="CatchAllData" ma:web="cb24eb76-2cd2-4bdf-8c53-6e6548341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24eb76-2cd2-4bdf-8c53-6e65483414f2" xsi:nil="true"/>
    <lcf76f155ced4ddcb4097134ff3c332f xmlns="eac8118a-994d-4da2-9145-9857746ff2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2F6E48-91A1-425B-880D-3B8244ED8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118a-994d-4da2-9145-9857746ff2f5"/>
    <ds:schemaRef ds:uri="cb24eb76-2cd2-4bdf-8c53-6e6548341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1CB57-3B0B-44CF-8628-BA7540E67FF6}">
  <ds:schemaRefs>
    <ds:schemaRef ds:uri="http://schemas.microsoft.com/sharepoint/v3/contenttype/forms"/>
  </ds:schemaRefs>
</ds:datastoreItem>
</file>

<file path=customXml/itemProps3.xml><?xml version="1.0" encoding="utf-8"?>
<ds:datastoreItem xmlns:ds="http://schemas.openxmlformats.org/officeDocument/2006/customXml" ds:itemID="{DF46CD16-16B5-49DF-B78E-B16F75A5FF41}">
  <ds:schemaRefs>
    <ds:schemaRef ds:uri="http://schemas.microsoft.com/office/2006/metadata/properties"/>
    <ds:schemaRef ds:uri="http://schemas.microsoft.com/office/infopath/2007/PartnerControls"/>
    <ds:schemaRef ds:uri="cb24eb76-2cd2-4bdf-8c53-6e65483414f2"/>
    <ds:schemaRef ds:uri="eac8118a-994d-4da2-9145-9857746ff2f5"/>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Humphries</dc:creator>
  <cp:keywords/>
  <dc:description/>
  <cp:lastModifiedBy>Sonia Sindhi</cp:lastModifiedBy>
  <cp:revision>47</cp:revision>
  <dcterms:created xsi:type="dcterms:W3CDTF">2022-08-16T15:52:00Z</dcterms:created>
  <dcterms:modified xsi:type="dcterms:W3CDTF">2022-08-19T19:45:00Z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0x010100FA4DBB4B4B8CCF4699F4AE3BADB9AC25</vt:lpwstr>
  </property>
  <property fmtid="{D5CDD505-2E9C-101B-9397-08002B2CF9AE}" pid="3" name="MediaServiceImageTags">
    <vt:lpwstr/>
  </property>
</Properties>
</file>